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7" w:rsidRPr="003167F1" w:rsidRDefault="003167F1" w:rsidP="002C779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noProof/>
          <w:color w:val="auto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E626B8B" wp14:editId="70C459A2">
            <wp:simplePos x="0" y="0"/>
            <wp:positionH relativeFrom="column">
              <wp:posOffset>2540</wp:posOffset>
            </wp:positionH>
            <wp:positionV relativeFrom="paragraph">
              <wp:posOffset>-36195</wp:posOffset>
            </wp:positionV>
            <wp:extent cx="768350" cy="956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7797"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</w:t>
      </w:r>
      <w:r w:rsidR="002C7797" w:rsidRPr="003167F1">
        <w:rPr>
          <w:rFonts w:ascii="Times New Roman" w:hAnsi="Times New Roman" w:cs="Times New Roman"/>
          <w:color w:val="auto"/>
          <w:sz w:val="22"/>
          <w:szCs w:val="22"/>
        </w:rPr>
        <w:tab/>
        <w:t xml:space="preserve">The National Research University </w:t>
      </w:r>
    </w:p>
    <w:p w:rsidR="002C7797" w:rsidRPr="003167F1" w:rsidRDefault="002C7797" w:rsidP="002C7797">
      <w:pPr>
        <w:ind w:left="5040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Higher School of Economics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                                   20 </w:t>
      </w:r>
      <w:proofErr w:type="spellStart"/>
      <w:r w:rsidRPr="003167F1">
        <w:rPr>
          <w:rFonts w:ascii="Times New Roman" w:hAnsi="Times New Roman" w:cs="Times New Roman"/>
          <w:color w:val="auto"/>
          <w:sz w:val="22"/>
          <w:szCs w:val="22"/>
        </w:rPr>
        <w:t>Myasnitskaya</w:t>
      </w:r>
      <w:proofErr w:type="spellEnd"/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str.,                                                                   Moscow 101000, </w:t>
      </w:r>
    </w:p>
    <w:p w:rsidR="002C7797" w:rsidRPr="003167F1" w:rsidRDefault="002C7797" w:rsidP="002C7797">
      <w:pPr>
        <w:ind w:left="5040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Russian Federation</w:t>
      </w: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C7797" w:rsidRPr="003167F1" w:rsidRDefault="002C7797" w:rsidP="006E10BE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BF115E" w:rsidRDefault="00BF115E" w:rsidP="00A2185E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115E">
        <w:rPr>
          <w:rFonts w:ascii="Times New Roman" w:hAnsi="Times New Roman" w:cs="Times New Roman"/>
          <w:color w:val="auto"/>
          <w:sz w:val="22"/>
          <w:szCs w:val="22"/>
        </w:rPr>
        <w:t>February 1, 2017</w:t>
      </w:r>
    </w:p>
    <w:p w:rsidR="00BF115E" w:rsidRDefault="00BF115E" w:rsidP="00A2185E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F86174" w:rsidRDefault="00DB726F" w:rsidP="00A2185E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Institute for Industrial and Market </w:t>
      </w:r>
      <w:r w:rsidRPr="000C161B">
        <w:rPr>
          <w:rFonts w:ascii="Times New Roman" w:hAnsi="Times New Roman" w:cs="Times New Roman"/>
          <w:color w:val="auto"/>
          <w:sz w:val="22"/>
          <w:szCs w:val="22"/>
        </w:rPr>
        <w:t xml:space="preserve">Studies </w:t>
      </w:r>
      <w:r w:rsidRPr="000C161B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hyperlink r:id="rId8" w:history="1">
        <w:r w:rsidRPr="000C161B">
          <w:rPr>
            <w:rStyle w:val="a5"/>
            <w:rFonts w:ascii="Times New Roman" w:hAnsi="Times New Roman"/>
            <w:sz w:val="22"/>
            <w:szCs w:val="22"/>
          </w:rPr>
          <w:t>http://iims.hse.ru/en/</w:t>
        </w:r>
      </w:hyperlink>
      <w:r w:rsidRPr="000C161B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at</w:t>
      </w:r>
      <w:r w:rsidRPr="000C161B">
        <w:rPr>
          <w:rFonts w:ascii="Times New Roman" w:hAnsi="Times New Roman" w:cs="Times New Roman"/>
          <w:color w:val="auto"/>
          <w:sz w:val="22"/>
          <w:szCs w:val="22"/>
        </w:rPr>
        <w:t xml:space="preserve"> the Higher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School of Economics in </w:t>
      </w:r>
      <w:r>
        <w:rPr>
          <w:rFonts w:ascii="Times New Roman" w:hAnsi="Times New Roman" w:cs="Times New Roman"/>
          <w:color w:val="auto"/>
          <w:sz w:val="22"/>
          <w:szCs w:val="22"/>
        </w:rPr>
        <w:t>Moscow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>, Russia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invites applications for postdoctoral research positions in the field of </w:t>
      </w:r>
      <w:r>
        <w:rPr>
          <w:rFonts w:ascii="Times New Roman" w:hAnsi="Times New Roman" w:cs="Times New Roman"/>
          <w:color w:val="auto"/>
          <w:sz w:val="22"/>
          <w:szCs w:val="22"/>
        </w:rPr>
        <w:t>Public–Private Partnership and Public Procurement.</w:t>
      </w:r>
      <w:r w:rsidR="00F8617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0E3660" w:rsidRDefault="00DB726F" w:rsidP="00FF42D8">
      <w:p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Public-Private Partnership is a dynamically developing field in Russia</w:t>
      </w:r>
      <w:r w:rsidR="00155570">
        <w:rPr>
          <w:rFonts w:ascii="Times New Roman" w:hAnsi="Times New Roman" w:cs="Times New Roman"/>
          <w:color w:val="auto"/>
          <w:sz w:val="22"/>
          <w:szCs w:val="22"/>
        </w:rPr>
        <w:t>. Public Procurement i</w:t>
      </w:r>
      <w:r w:rsidR="00CA6504">
        <w:rPr>
          <w:rFonts w:ascii="Times New Roman" w:hAnsi="Times New Roman" w:cs="Times New Roman"/>
          <w:color w:val="auto"/>
          <w:sz w:val="22"/>
          <w:szCs w:val="22"/>
        </w:rPr>
        <w:t>s a particular case of such partnership, which is actively modified from legislation perspective</w:t>
      </w:r>
      <w:r w:rsidR="00155570">
        <w:rPr>
          <w:rFonts w:ascii="Times New Roman" w:hAnsi="Times New Roman" w:cs="Times New Roman"/>
          <w:color w:val="auto"/>
          <w:sz w:val="22"/>
          <w:szCs w:val="22"/>
        </w:rPr>
        <w:t xml:space="preserve"> from 2014</w:t>
      </w:r>
      <w:r w:rsidR="00CA6504">
        <w:rPr>
          <w:rFonts w:ascii="Times New Roman" w:hAnsi="Times New Roman" w:cs="Times New Roman"/>
          <w:color w:val="auto"/>
          <w:sz w:val="22"/>
          <w:szCs w:val="22"/>
        </w:rPr>
        <w:t xml:space="preserve">. Current project is studying incentives to effective public-private partnership and public procurement </w:t>
      </w:r>
      <w:r w:rsidR="00CA6504">
        <w:rPr>
          <w:rFonts w:ascii="Times New Roman" w:hAnsi="Times New Roman" w:cs="Times New Roman"/>
          <w:color w:val="auto"/>
          <w:sz w:val="22"/>
          <w:szCs w:val="22"/>
        </w:rPr>
        <w:t>as well as</w:t>
      </w:r>
      <w:r w:rsidR="00CA6504">
        <w:rPr>
          <w:rFonts w:ascii="Times New Roman" w:hAnsi="Times New Roman" w:cs="Times New Roman"/>
          <w:color w:val="auto"/>
          <w:sz w:val="22"/>
          <w:szCs w:val="22"/>
        </w:rPr>
        <w:t xml:space="preserve"> impact of the quality of regional institutions on this effectiveness. The</w:t>
      </w:r>
      <w:r w:rsidR="00CA6504" w:rsidRPr="001555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5570">
        <w:rPr>
          <w:rFonts w:ascii="Times New Roman" w:hAnsi="Times New Roman" w:cs="Times New Roman"/>
          <w:color w:val="auto"/>
          <w:sz w:val="22"/>
          <w:szCs w:val="22"/>
        </w:rPr>
        <w:t>IIMS</w:t>
      </w:r>
      <w:r w:rsidR="00155570" w:rsidRPr="001555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5570">
        <w:rPr>
          <w:rFonts w:ascii="Times New Roman" w:hAnsi="Times New Roman" w:cs="Times New Roman"/>
          <w:color w:val="auto"/>
          <w:sz w:val="22"/>
          <w:szCs w:val="22"/>
        </w:rPr>
        <w:t>is</w:t>
      </w:r>
      <w:r w:rsidR="00155570" w:rsidRPr="001555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5570">
        <w:rPr>
          <w:rFonts w:ascii="Times New Roman" w:hAnsi="Times New Roman" w:cs="Times New Roman"/>
          <w:color w:val="auto"/>
          <w:sz w:val="22"/>
          <w:szCs w:val="22"/>
        </w:rPr>
        <w:t>focused</w:t>
      </w:r>
      <w:r w:rsidR="00155570" w:rsidRPr="001555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5570">
        <w:rPr>
          <w:rFonts w:ascii="Times New Roman" w:hAnsi="Times New Roman" w:cs="Times New Roman"/>
          <w:color w:val="auto"/>
          <w:sz w:val="22"/>
          <w:szCs w:val="22"/>
        </w:rPr>
        <w:t>on empirical as well as theoretical study of Public Procurement, and reduce</w:t>
      </w:r>
      <w:r w:rsidR="002E29D0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155570">
        <w:rPr>
          <w:rFonts w:ascii="Times New Roman" w:hAnsi="Times New Roman" w:cs="Times New Roman"/>
          <w:color w:val="auto"/>
          <w:sz w:val="22"/>
          <w:szCs w:val="22"/>
        </w:rPr>
        <w:t xml:space="preserve"> shortage of such investigations in Russia.</w:t>
      </w:r>
      <w:r w:rsidR="00155570" w:rsidRPr="001555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A6504" w:rsidRPr="001555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>A successful candidate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>is free to join the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already 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existing projects or </w:t>
      </w:r>
      <w:r w:rsidR="00522E0D">
        <w:rPr>
          <w:rFonts w:ascii="Times New Roman" w:hAnsi="Times New Roman" w:cs="Times New Roman"/>
          <w:color w:val="auto"/>
          <w:sz w:val="22"/>
          <w:szCs w:val="22"/>
        </w:rPr>
        <w:t xml:space="preserve">pursue a new research agenda </w:t>
      </w:r>
      <w:r w:rsidR="00B8141B">
        <w:rPr>
          <w:rFonts w:ascii="Times New Roman" w:hAnsi="Times New Roman" w:cs="Times New Roman"/>
          <w:color w:val="auto"/>
          <w:sz w:val="22"/>
          <w:szCs w:val="22"/>
        </w:rPr>
        <w:t xml:space="preserve">of mutual interest. </w:t>
      </w:r>
    </w:p>
    <w:p w:rsidR="00C54783" w:rsidRPr="003167F1" w:rsidRDefault="00E520D9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The</w:t>
      </w:r>
      <w:r w:rsidR="000E2840">
        <w:rPr>
          <w:rFonts w:ascii="Times New Roman" w:hAnsi="Times New Roman" w:cs="Times New Roman"/>
          <w:color w:val="auto"/>
          <w:sz w:val="22"/>
          <w:szCs w:val="22"/>
        </w:rPr>
        <w:t xml:space="preserve"> responsibilities attached to the position include</w:t>
      </w:r>
      <w:r w:rsidR="00C54783" w:rsidRPr="003167F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8628C5" w:rsidRDefault="00E520D9" w:rsidP="003167F1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working </w:t>
      </w:r>
      <w:r w:rsidR="000E3660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775C0A">
        <w:rPr>
          <w:rFonts w:ascii="Times New Roman" w:hAnsi="Times New Roman" w:cs="Times New Roman"/>
          <w:color w:val="auto"/>
          <w:sz w:val="22"/>
          <w:szCs w:val="22"/>
        </w:rPr>
        <w:t xml:space="preserve"> a research group</w:t>
      </w:r>
      <w:r w:rsidR="000E3660">
        <w:rPr>
          <w:rFonts w:ascii="Times New Roman" w:hAnsi="Times New Roman" w:cs="Times New Roman"/>
          <w:color w:val="auto"/>
          <w:sz w:val="22"/>
          <w:szCs w:val="22"/>
        </w:rPr>
        <w:t xml:space="preserve"> with</w:t>
      </w:r>
      <w:r w:rsidR="00155570">
        <w:rPr>
          <w:rFonts w:ascii="Times New Roman" w:hAnsi="Times New Roman" w:cs="Times New Roman"/>
          <w:color w:val="auto"/>
          <w:sz w:val="22"/>
          <w:szCs w:val="22"/>
        </w:rPr>
        <w:t xml:space="preserve"> Dr. Andrey Tkachenko, Dr. Daniil </w:t>
      </w:r>
      <w:proofErr w:type="spellStart"/>
      <w:r w:rsidR="00155570">
        <w:rPr>
          <w:rFonts w:ascii="Times New Roman" w:hAnsi="Times New Roman" w:cs="Times New Roman"/>
          <w:color w:val="auto"/>
          <w:sz w:val="22"/>
          <w:szCs w:val="22"/>
        </w:rPr>
        <w:t>Esaulov</w:t>
      </w:r>
      <w:proofErr w:type="spellEnd"/>
      <w:r w:rsidR="00155570">
        <w:rPr>
          <w:rFonts w:ascii="Times New Roman" w:hAnsi="Times New Roman" w:cs="Times New Roman"/>
          <w:color w:val="auto"/>
          <w:sz w:val="22"/>
          <w:szCs w:val="22"/>
        </w:rPr>
        <w:t>, Prof. Andrei Yakovlev</w:t>
      </w:r>
      <w:r w:rsidR="00A1680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55570" w:rsidRPr="003167F1" w:rsidRDefault="00155570" w:rsidP="0015557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participants are encouraged to pursue their own research in parallel with working on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IIMS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's research projects in </w:t>
      </w:r>
      <w:r>
        <w:rPr>
          <w:rFonts w:ascii="Times New Roman" w:hAnsi="Times New Roman" w:cs="Times New Roman"/>
          <w:color w:val="auto"/>
          <w:sz w:val="22"/>
          <w:szCs w:val="22"/>
        </w:rPr>
        <w:t>three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broad areas</w:t>
      </w:r>
      <w:r>
        <w:rPr>
          <w:rFonts w:ascii="Times New Roman" w:hAnsi="Times New Roman" w:cs="Times New Roman"/>
          <w:color w:val="auto"/>
          <w:sz w:val="22"/>
          <w:szCs w:val="22"/>
        </w:rPr>
        <w:t>, which can also be combined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155570" w:rsidRPr="00151828" w:rsidRDefault="00155570" w:rsidP="00155570">
      <w:pPr>
        <w:pStyle w:val="a6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518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Quantitative empirical analysis of the effectiveness of public procurement </w:t>
      </w:r>
      <w:r w:rsidR="002E29D0">
        <w:rPr>
          <w:rFonts w:ascii="Times New Roman" w:hAnsi="Times New Roman" w:cs="Times New Roman"/>
          <w:sz w:val="22"/>
          <w:szCs w:val="22"/>
          <w:shd w:val="clear" w:color="auto" w:fill="FFFFFF"/>
        </w:rPr>
        <w:t>and other public-private relations</w:t>
      </w:r>
      <w:r w:rsidRPr="0015182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55570" w:rsidRDefault="00155570" w:rsidP="00155570">
      <w:pPr>
        <w:pStyle w:val="a6"/>
        <w:numPr>
          <w:ilvl w:val="1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Building and empirical estimation of</w:t>
      </w:r>
      <w:r w:rsidRPr="00CA69EC">
        <w:rPr>
          <w:rFonts w:ascii="Times New Roman" w:hAnsi="Times New Roman" w:cs="Times New Roman"/>
          <w:color w:val="auto"/>
          <w:sz w:val="22"/>
          <w:szCs w:val="22"/>
        </w:rPr>
        <w:t xml:space="preserve"> theoretical models;</w:t>
      </w:r>
    </w:p>
    <w:p w:rsidR="00155570" w:rsidRDefault="00155570" w:rsidP="0015557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writing research papers for international peer-reviewed journals in co-author</w:t>
      </w:r>
      <w:r>
        <w:rPr>
          <w:rFonts w:ascii="Times New Roman" w:hAnsi="Times New Roman" w:cs="Times New Roman"/>
          <w:color w:val="auto"/>
          <w:sz w:val="22"/>
          <w:szCs w:val="22"/>
        </w:rPr>
        <w:t>ship with the members of the Institute</w:t>
      </w:r>
      <w:r w:rsidR="00474D9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55570" w:rsidRPr="003167F1" w:rsidRDefault="00155570" w:rsidP="0015557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some teaching as well as presentations of </w:t>
      </w:r>
      <w:r w:rsidRPr="00EE19C2">
        <w:rPr>
          <w:rFonts w:ascii="Times New Roman" w:hAnsi="Times New Roman" w:cs="Times New Roman"/>
          <w:color w:val="auto"/>
          <w:sz w:val="22"/>
          <w:szCs w:val="22"/>
        </w:rPr>
        <w:t>the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candidate’s own research are also encouraged</w:t>
      </w:r>
      <w:r w:rsidR="00474D9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55570" w:rsidRPr="004E54E5" w:rsidRDefault="00155570" w:rsidP="00C54783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E54E5">
        <w:rPr>
          <w:rFonts w:ascii="Times New Roman" w:hAnsi="Times New Roman" w:cs="Times New Roman"/>
          <w:color w:val="auto"/>
          <w:sz w:val="22"/>
          <w:szCs w:val="22"/>
        </w:rPr>
        <w:t>participation</w:t>
      </w:r>
      <w:proofErr w:type="gramEnd"/>
      <w:r w:rsidRPr="004E54E5">
        <w:rPr>
          <w:rFonts w:ascii="Times New Roman" w:hAnsi="Times New Roman" w:cs="Times New Roman"/>
          <w:color w:val="auto"/>
          <w:sz w:val="22"/>
          <w:szCs w:val="22"/>
        </w:rPr>
        <w:t xml:space="preserve"> in organization of the events and other contribution to the Institute’s development</w:t>
      </w:r>
      <w:r w:rsidR="00474D9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54783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3E4B" w:rsidRDefault="00DB726F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EE19C2">
        <w:rPr>
          <w:rFonts w:ascii="Times New Roman" w:hAnsi="Times New Roman" w:cs="Times New Roman"/>
          <w:color w:val="auto"/>
          <w:sz w:val="22"/>
          <w:szCs w:val="22"/>
        </w:rPr>
        <w:t>Institute</w:t>
      </w: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 offers access to its 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tabases, analytical software and methodological support. Members of the Institute have significant experience of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q</w:t>
      </w:r>
      <w:r w:rsidRPr="00151828">
        <w:rPr>
          <w:rFonts w:ascii="Times New Roman" w:hAnsi="Times New Roman" w:cs="Times New Roman"/>
          <w:sz w:val="22"/>
          <w:szCs w:val="22"/>
          <w:shd w:val="clear" w:color="auto" w:fill="FFFFFF"/>
        </w:rPr>
        <w:t>uantitative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and qualitative </w:t>
      </w:r>
      <w:r w:rsidRPr="00151828">
        <w:rPr>
          <w:rFonts w:ascii="Times New Roman" w:hAnsi="Times New Roman" w:cs="Times New Roman"/>
          <w:sz w:val="22"/>
          <w:szCs w:val="22"/>
          <w:shd w:val="clear" w:color="auto" w:fill="FFFFFF"/>
        </w:rPr>
        <w:t>analysis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of Russian public procurement system. </w:t>
      </w:r>
      <w:r w:rsidR="004E54E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The </w:t>
      </w:r>
      <w:r w:rsidR="00474D92">
        <w:rPr>
          <w:rFonts w:ascii="Times New Roman" w:hAnsi="Times New Roman" w:cs="Times New Roman"/>
          <w:sz w:val="22"/>
          <w:szCs w:val="22"/>
          <w:shd w:val="clear" w:color="auto" w:fill="FFFFFF"/>
        </w:rPr>
        <w:t>I</w:t>
      </w:r>
      <w:r w:rsidR="004E54E5">
        <w:rPr>
          <w:rFonts w:ascii="Times New Roman" w:hAnsi="Times New Roman" w:cs="Times New Roman"/>
          <w:sz w:val="22"/>
          <w:szCs w:val="22"/>
          <w:shd w:val="clear" w:color="auto" w:fill="FFFFFF"/>
        </w:rPr>
        <w:t>nstitute</w:t>
      </w:r>
      <w:r w:rsidR="00474D92">
        <w:rPr>
          <w:rFonts w:ascii="Times New Roman" w:hAnsi="Times New Roman" w:cs="Times New Roman"/>
          <w:sz w:val="22"/>
          <w:szCs w:val="22"/>
          <w:shd w:val="clear" w:color="auto" w:fill="FFFFFF"/>
        </w:rPr>
        <w:t>’s</w:t>
      </w:r>
      <w:r w:rsidR="004E54E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474D92">
        <w:rPr>
          <w:rFonts w:ascii="Times New Roman" w:hAnsi="Times New Roman" w:cs="Times New Roman"/>
          <w:sz w:val="22"/>
          <w:szCs w:val="22"/>
          <w:shd w:val="clear" w:color="auto" w:fill="FFFFFF"/>
        </w:rPr>
        <w:t>database consists</w:t>
      </w:r>
      <w:r w:rsidR="004E54E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of full population of </w:t>
      </w:r>
      <w:r w:rsidR="004E54E5">
        <w:rPr>
          <w:rFonts w:ascii="Times New Roman" w:hAnsi="Times New Roman" w:cs="Times New Roman"/>
          <w:color w:val="auto"/>
          <w:sz w:val="22"/>
          <w:szCs w:val="22"/>
        </w:rPr>
        <w:t>Public Contracts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4E5">
        <w:rPr>
          <w:rFonts w:ascii="Times New Roman" w:hAnsi="Times New Roman" w:cs="Times New Roman"/>
          <w:color w:val="auto"/>
          <w:sz w:val="22"/>
          <w:szCs w:val="22"/>
        </w:rPr>
        <w:t>in Russia</w:t>
      </w:r>
      <w:r w:rsidR="00474D92">
        <w:rPr>
          <w:rFonts w:ascii="Times New Roman" w:hAnsi="Times New Roman" w:cs="Times New Roman"/>
          <w:color w:val="auto"/>
          <w:sz w:val="22"/>
          <w:szCs w:val="22"/>
        </w:rPr>
        <w:t xml:space="preserve"> during 2011-2016</w:t>
      </w:r>
      <w:r w:rsidR="004E54E5">
        <w:rPr>
          <w:rFonts w:ascii="Times New Roman" w:hAnsi="Times New Roman" w:cs="Times New Roman"/>
          <w:color w:val="auto"/>
          <w:sz w:val="22"/>
          <w:szCs w:val="22"/>
        </w:rPr>
        <w:t xml:space="preserve"> as well as population of public and private firms</w:t>
      </w:r>
      <w:r w:rsidR="00474D92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="004E54E5">
        <w:rPr>
          <w:rFonts w:ascii="Times New Roman" w:hAnsi="Times New Roman" w:cs="Times New Roman"/>
          <w:color w:val="auto"/>
          <w:sz w:val="22"/>
          <w:szCs w:val="22"/>
        </w:rPr>
        <w:t xml:space="preserve"> information </w:t>
      </w:r>
      <w:r w:rsidR="00474D92">
        <w:rPr>
          <w:rFonts w:ascii="Times New Roman" w:hAnsi="Times New Roman" w:cs="Times New Roman"/>
          <w:color w:val="auto"/>
          <w:sz w:val="22"/>
          <w:szCs w:val="22"/>
        </w:rPr>
        <w:t xml:space="preserve">since 2010 </w:t>
      </w: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4E54E5">
        <w:rPr>
          <w:rFonts w:ascii="Times New Roman" w:hAnsi="Times New Roman" w:cs="Times New Roman"/>
          <w:color w:val="auto"/>
          <w:sz w:val="22"/>
          <w:szCs w:val="22"/>
        </w:rPr>
        <w:t xml:space="preserve">ith wide spectrum of parameters. It enables to conduct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comprehensive </w:t>
      </w:r>
      <w:r w:rsidR="004E54E5">
        <w:rPr>
          <w:rFonts w:ascii="Times New Roman" w:hAnsi="Times New Roman" w:cs="Times New Roman"/>
          <w:color w:val="auto"/>
          <w:sz w:val="22"/>
          <w:szCs w:val="22"/>
        </w:rPr>
        <w:t xml:space="preserve">empirical </w:t>
      </w:r>
      <w:r>
        <w:rPr>
          <w:rFonts w:ascii="Times New Roman" w:hAnsi="Times New Roman" w:cs="Times New Roman"/>
          <w:color w:val="auto"/>
          <w:sz w:val="22"/>
          <w:szCs w:val="22"/>
        </w:rPr>
        <w:t>analysis</w:t>
      </w:r>
      <w:r w:rsidR="004E54E5">
        <w:rPr>
          <w:rFonts w:ascii="Times New Roman" w:hAnsi="Times New Roman" w:cs="Times New Roman"/>
          <w:color w:val="auto"/>
          <w:sz w:val="22"/>
          <w:szCs w:val="22"/>
        </w:rPr>
        <w:t xml:space="preserve"> in different directions and check many theoretical models. </w:t>
      </w:r>
    </w:p>
    <w:p w:rsidR="004E54E5" w:rsidRDefault="004E54E5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54783" w:rsidRPr="003167F1" w:rsidRDefault="00C54783" w:rsidP="00C5478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 xml:space="preserve">Requirements: </w:t>
      </w:r>
    </w:p>
    <w:p w:rsidR="00C54783" w:rsidRDefault="004E54E5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5A52">
        <w:rPr>
          <w:rFonts w:ascii="Times New Roman" w:hAnsi="Times New Roman" w:cs="Times New Roman"/>
          <w:color w:val="auto"/>
          <w:sz w:val="22"/>
          <w:szCs w:val="22"/>
        </w:rPr>
        <w:t>a PhD from an international research university in ec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onomics, public administration or </w:t>
      </w:r>
      <w:r w:rsidRPr="00B25A52">
        <w:rPr>
          <w:rFonts w:ascii="Times New Roman" w:hAnsi="Times New Roman" w:cs="Times New Roman"/>
          <w:color w:val="auto"/>
          <w:sz w:val="22"/>
          <w:szCs w:val="22"/>
        </w:rPr>
        <w:t>statistics;</w:t>
      </w:r>
    </w:p>
    <w:p w:rsidR="001359E6" w:rsidRDefault="004E54E5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5A52">
        <w:rPr>
          <w:rFonts w:ascii="Times New Roman" w:hAnsi="Times New Roman" w:cs="Times New Roman"/>
          <w:color w:val="auto"/>
          <w:sz w:val="22"/>
          <w:szCs w:val="22"/>
        </w:rPr>
        <w:t>a background in data analysis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 theoretical modelling</w:t>
      </w:r>
      <w:r w:rsidRPr="00B25A5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66380" w:rsidRDefault="004E54E5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ability to work in a team,</w:t>
      </w:r>
    </w:p>
    <w:p w:rsidR="00D77706" w:rsidRDefault="00A16802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strong </w:t>
      </w:r>
      <w:r w:rsidR="00D77706" w:rsidRPr="000E3660">
        <w:rPr>
          <w:rFonts w:ascii="Times New Roman" w:hAnsi="Times New Roman" w:cs="Times New Roman"/>
          <w:color w:val="auto"/>
          <w:sz w:val="22"/>
          <w:szCs w:val="22"/>
        </w:rPr>
        <w:t xml:space="preserve">quantitative skills, ability to carry </w:t>
      </w:r>
      <w:r w:rsidR="00E55167" w:rsidRPr="000E3660">
        <w:rPr>
          <w:rFonts w:ascii="Times New Roman" w:hAnsi="Times New Roman" w:cs="Times New Roman"/>
          <w:color w:val="auto"/>
          <w:sz w:val="22"/>
          <w:szCs w:val="22"/>
        </w:rPr>
        <w:t>out research using Stata/R/similar software to meet</w:t>
      </w:r>
      <w:r w:rsidR="0051125F">
        <w:rPr>
          <w:rFonts w:ascii="Times New Roman" w:hAnsi="Times New Roman" w:cs="Times New Roman"/>
          <w:color w:val="auto"/>
          <w:sz w:val="22"/>
          <w:szCs w:val="22"/>
        </w:rPr>
        <w:t xml:space="preserve"> standards of academic journals</w:t>
      </w:r>
      <w:r w:rsidR="00E55167" w:rsidRPr="000E366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74D92" w:rsidRDefault="00474D92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815">
        <w:rPr>
          <w:rFonts w:ascii="Times New Roman" w:hAnsi="Times New Roman" w:cs="Times New Roman"/>
          <w:color w:val="auto"/>
          <w:sz w:val="22"/>
          <w:szCs w:val="22"/>
        </w:rPr>
        <w:t>submission of at least one working paper to HSE working papers series (</w:t>
      </w:r>
      <w:hyperlink r:id="rId9" w:history="1">
        <w:r w:rsidRPr="00613815">
          <w:rPr>
            <w:rStyle w:val="a5"/>
            <w:rFonts w:ascii="Times New Roman" w:hAnsi="Times New Roman"/>
            <w:sz w:val="22"/>
            <w:szCs w:val="22"/>
          </w:rPr>
          <w:t>http://www.hse.ru/en/org/hse/wp/prepfundres</w:t>
        </w:r>
      </w:hyperlink>
      <w:r w:rsidRPr="00613815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74D92" w:rsidRPr="000E3660" w:rsidRDefault="00474D92" w:rsidP="000E366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5A52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full-time on research with at least two presentations of the research during the year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;</w:t>
      </w:r>
      <w:bookmarkStart w:id="0" w:name="_GoBack"/>
      <w:bookmarkEnd w:id="0"/>
    </w:p>
    <w:p w:rsidR="004E54E5" w:rsidRPr="00474D92" w:rsidRDefault="00E66380" w:rsidP="00E66380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4D92">
        <w:rPr>
          <w:rFonts w:ascii="Times New Roman" w:hAnsi="Times New Roman" w:cs="Times New Roman"/>
          <w:color w:val="auto"/>
          <w:sz w:val="22"/>
          <w:szCs w:val="22"/>
        </w:rPr>
        <w:t xml:space="preserve">peer-reviewed publications, working papers or a job market paper in the field will be a </w:t>
      </w:r>
      <w:r w:rsidR="00A54A2A" w:rsidRPr="00474D92">
        <w:rPr>
          <w:rFonts w:ascii="Times New Roman" w:hAnsi="Times New Roman" w:cs="Times New Roman"/>
          <w:color w:val="auto"/>
          <w:sz w:val="22"/>
          <w:szCs w:val="22"/>
        </w:rPr>
        <w:t xml:space="preserve">strong </w:t>
      </w:r>
      <w:r w:rsidR="00930AD4" w:rsidRPr="00474D92">
        <w:rPr>
          <w:rFonts w:ascii="Times New Roman" w:hAnsi="Times New Roman" w:cs="Times New Roman"/>
          <w:color w:val="auto"/>
          <w:sz w:val="22"/>
          <w:szCs w:val="22"/>
        </w:rPr>
        <w:t>advantage</w:t>
      </w:r>
      <w:r w:rsidRPr="00474D9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930AD4" w:rsidRDefault="004E54E5" w:rsidP="00930AD4">
      <w:pPr>
        <w:pStyle w:val="a6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815">
        <w:rPr>
          <w:rFonts w:ascii="Times New Roman" w:hAnsi="Times New Roman" w:cs="Times New Roman"/>
          <w:color w:val="auto"/>
          <w:sz w:val="22"/>
          <w:szCs w:val="22"/>
        </w:rPr>
        <w:t>knowledge of Russian is an asset, but is not required</w:t>
      </w:r>
    </w:p>
    <w:p w:rsidR="004E54E5" w:rsidRDefault="004E54E5" w:rsidP="004E54E5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8663E" w:rsidRPr="00B73838" w:rsidRDefault="0068663E" w:rsidP="0068663E">
      <w:pPr>
        <w:tabs>
          <w:tab w:val="left" w:pos="709"/>
        </w:tabs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115E" w:rsidRPr="00A11B4F" w:rsidRDefault="00BF115E" w:rsidP="00BF115E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B4F">
        <w:rPr>
          <w:rFonts w:ascii="Times New Roman" w:hAnsi="Times New Roman" w:cs="Times New Roman"/>
          <w:color w:val="auto"/>
          <w:sz w:val="22"/>
          <w:szCs w:val="22"/>
        </w:rPr>
        <w:t>General conditions for Post-Doctoral Research positions can be found</w:t>
      </w:r>
      <w:r w:rsidR="00A35DB0" w:rsidRPr="00A35DB0">
        <w:t xml:space="preserve"> </w:t>
      </w:r>
      <w:hyperlink r:id="rId10" w:history="1">
        <w:r w:rsidR="00A35DB0" w:rsidRPr="00A35DB0">
          <w:rPr>
            <w:rFonts w:ascii="Times New Roman" w:hAnsi="Times New Roman" w:cs="Times New Roman"/>
            <w:color w:val="FF0000"/>
            <w:sz w:val="22"/>
            <w:szCs w:val="22"/>
            <w:shd w:val="clear" w:color="auto" w:fill="FFFFFF"/>
          </w:rPr>
          <w:t>here</w:t>
        </w:r>
      </w:hyperlink>
      <w:r w:rsidRPr="00A11B4F">
        <w:rPr>
          <w:rFonts w:ascii="Times New Roman" w:hAnsi="Times New Roman" w:cs="Times New Roman"/>
          <w:color w:val="auto"/>
          <w:sz w:val="22"/>
          <w:szCs w:val="22"/>
        </w:rPr>
        <w:t xml:space="preserve">. Appointments will be normally made for one year. </w:t>
      </w:r>
    </w:p>
    <w:p w:rsidR="00BF115E" w:rsidRPr="00A11B4F" w:rsidRDefault="00BF115E" w:rsidP="00BF115E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115E" w:rsidRDefault="00BF115E" w:rsidP="00BF115E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11B4F">
        <w:rPr>
          <w:rFonts w:ascii="Times New Roman" w:hAnsi="Times New Roman" w:cs="Times New Roman"/>
          <w:b/>
          <w:color w:val="auto"/>
          <w:sz w:val="22"/>
          <w:szCs w:val="22"/>
        </w:rPr>
        <w:t>A CV, research statement and two letters of recommendation</w:t>
      </w:r>
      <w:r w:rsidRPr="00A11B4F">
        <w:rPr>
          <w:rFonts w:ascii="Times New Roman" w:hAnsi="Times New Roman" w:cs="Times New Roman"/>
          <w:color w:val="auto"/>
          <w:sz w:val="22"/>
          <w:szCs w:val="22"/>
        </w:rPr>
        <w:t xml:space="preserve"> should be submitted directly </w:t>
      </w:r>
      <w:r w:rsidR="00A35DB0">
        <w:rPr>
          <w:rFonts w:ascii="Times New Roman" w:hAnsi="Times New Roman" w:cs="Times New Roman"/>
          <w:color w:val="auto"/>
          <w:sz w:val="22"/>
          <w:szCs w:val="22"/>
        </w:rPr>
        <w:t>via</w:t>
      </w:r>
      <w:r w:rsidR="00A35DB0" w:rsidRPr="00A35DB0">
        <w:t xml:space="preserve"> </w:t>
      </w:r>
      <w:hyperlink r:id="rId11" w:history="1">
        <w:r w:rsidR="00A35DB0" w:rsidRPr="00A35DB0">
          <w:rPr>
            <w:rFonts w:ascii="Times New Roman" w:hAnsi="Times New Roman" w:cs="Times New Roman"/>
            <w:color w:val="FF0000"/>
            <w:sz w:val="22"/>
            <w:szCs w:val="22"/>
            <w:shd w:val="clear" w:color="auto" w:fill="FFFFFF"/>
          </w:rPr>
          <w:t>online application form</w:t>
        </w:r>
      </w:hyperlink>
      <w:r w:rsidRPr="00A11B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11B4F">
        <w:rPr>
          <w:rFonts w:ascii="Times New Roman" w:hAnsi="Times New Roman" w:cs="Times New Roman"/>
          <w:b/>
          <w:color w:val="auto"/>
          <w:sz w:val="22"/>
          <w:szCs w:val="22"/>
        </w:rPr>
        <w:t>by March 15, 2017</w:t>
      </w:r>
      <w:r w:rsidRPr="00A11B4F">
        <w:rPr>
          <w:rFonts w:ascii="Times New Roman" w:hAnsi="Times New Roman" w:cs="Times New Roman"/>
          <w:color w:val="auto"/>
          <w:sz w:val="22"/>
          <w:szCs w:val="22"/>
        </w:rPr>
        <w:t>. Please note that direct applications to the hiring laboratory may not be reviewed.</w:t>
      </w:r>
    </w:p>
    <w:p w:rsidR="00BF115E" w:rsidRDefault="00BF115E" w:rsidP="00BF115E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115E" w:rsidRDefault="00BF115E" w:rsidP="00BF115E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7F1">
        <w:rPr>
          <w:rFonts w:ascii="Times New Roman" w:hAnsi="Times New Roman" w:cs="Times New Roman"/>
          <w:color w:val="auto"/>
          <w:sz w:val="22"/>
          <w:szCs w:val="22"/>
        </w:rPr>
        <w:t>The HSE is a young, dynamic, fast-growing Russian research university providing unique research opportunities (http://hse.ru/en</w:t>
      </w:r>
      <w:r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F463F5" w:rsidRPr="006E10BE" w:rsidRDefault="00F463F5" w:rsidP="002C7797">
      <w:pPr>
        <w:jc w:val="both"/>
      </w:pPr>
    </w:p>
    <w:sectPr w:rsidR="00F463F5" w:rsidRPr="006E10BE" w:rsidSect="004D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1D7"/>
    <w:multiLevelType w:val="hybridMultilevel"/>
    <w:tmpl w:val="69D21CB2"/>
    <w:lvl w:ilvl="0" w:tplc="FA5C4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8B2"/>
    <w:multiLevelType w:val="hybridMultilevel"/>
    <w:tmpl w:val="813C4CA0"/>
    <w:lvl w:ilvl="0" w:tplc="99247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84F"/>
    <w:multiLevelType w:val="hybridMultilevel"/>
    <w:tmpl w:val="DD2C793E"/>
    <w:lvl w:ilvl="0" w:tplc="04190001">
      <w:start w:val="1"/>
      <w:numFmt w:val="bullet"/>
      <w:lvlText w:val=""/>
      <w:lvlJc w:val="left"/>
      <w:pPr>
        <w:ind w:left="1650" w:hanging="9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63964"/>
    <w:multiLevelType w:val="hybridMultilevel"/>
    <w:tmpl w:val="BDA6FEDA"/>
    <w:lvl w:ilvl="0" w:tplc="04190003">
      <w:start w:val="1"/>
      <w:numFmt w:val="bullet"/>
      <w:lvlText w:val="o"/>
      <w:lvlJc w:val="left"/>
      <w:pPr>
        <w:ind w:left="1650" w:hanging="93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C1607"/>
    <w:multiLevelType w:val="hybridMultilevel"/>
    <w:tmpl w:val="C78847B4"/>
    <w:lvl w:ilvl="0" w:tplc="FFE8F0F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C6FBD"/>
    <w:multiLevelType w:val="hybridMultilevel"/>
    <w:tmpl w:val="FE94422A"/>
    <w:lvl w:ilvl="0" w:tplc="FFE8F0F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C1114"/>
    <w:multiLevelType w:val="hybridMultilevel"/>
    <w:tmpl w:val="06A2C304"/>
    <w:lvl w:ilvl="0" w:tplc="443C1820">
      <w:numFmt w:val="bullet"/>
      <w:lvlText w:val="-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67751"/>
    <w:multiLevelType w:val="hybridMultilevel"/>
    <w:tmpl w:val="564E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B2693"/>
    <w:multiLevelType w:val="hybridMultilevel"/>
    <w:tmpl w:val="3C1C4DAA"/>
    <w:lvl w:ilvl="0" w:tplc="E73EF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E2509"/>
    <w:multiLevelType w:val="hybridMultilevel"/>
    <w:tmpl w:val="F88A53F6"/>
    <w:lvl w:ilvl="0" w:tplc="FA5C4F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A36349"/>
    <w:multiLevelType w:val="hybridMultilevel"/>
    <w:tmpl w:val="6B3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E201A"/>
    <w:multiLevelType w:val="hybridMultilevel"/>
    <w:tmpl w:val="7486A802"/>
    <w:lvl w:ilvl="0" w:tplc="118A54F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F6EC7"/>
    <w:multiLevelType w:val="hybridMultilevel"/>
    <w:tmpl w:val="8A961E92"/>
    <w:lvl w:ilvl="0" w:tplc="118A54F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7628F"/>
    <w:multiLevelType w:val="hybridMultilevel"/>
    <w:tmpl w:val="AD52A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othy Frye">
    <w15:presenceInfo w15:providerId="AD" w15:userId="S-1-5-21-583097429-888692665-6498272-20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EC"/>
    <w:rsid w:val="000276A8"/>
    <w:rsid w:val="0004729A"/>
    <w:rsid w:val="00066676"/>
    <w:rsid w:val="00087B6C"/>
    <w:rsid w:val="000A4BDC"/>
    <w:rsid w:val="000A6DBC"/>
    <w:rsid w:val="000C061A"/>
    <w:rsid w:val="000E2840"/>
    <w:rsid w:val="000E3660"/>
    <w:rsid w:val="000E5327"/>
    <w:rsid w:val="000F77FF"/>
    <w:rsid w:val="00101F8A"/>
    <w:rsid w:val="00103004"/>
    <w:rsid w:val="0011731B"/>
    <w:rsid w:val="00131649"/>
    <w:rsid w:val="001336B4"/>
    <w:rsid w:val="001359E6"/>
    <w:rsid w:val="00151788"/>
    <w:rsid w:val="00155570"/>
    <w:rsid w:val="001566E3"/>
    <w:rsid w:val="0018105E"/>
    <w:rsid w:val="00187A5E"/>
    <w:rsid w:val="001A4CB0"/>
    <w:rsid w:val="001C300D"/>
    <w:rsid w:val="001D036D"/>
    <w:rsid w:val="001D5D39"/>
    <w:rsid w:val="001E3CBF"/>
    <w:rsid w:val="001E5677"/>
    <w:rsid w:val="001F7550"/>
    <w:rsid w:val="002109E8"/>
    <w:rsid w:val="002109FD"/>
    <w:rsid w:val="0021538E"/>
    <w:rsid w:val="00216D51"/>
    <w:rsid w:val="002230FF"/>
    <w:rsid w:val="00225434"/>
    <w:rsid w:val="002262F2"/>
    <w:rsid w:val="00226679"/>
    <w:rsid w:val="00230C69"/>
    <w:rsid w:val="00230C6E"/>
    <w:rsid w:val="00250CC9"/>
    <w:rsid w:val="002517DF"/>
    <w:rsid w:val="00272B21"/>
    <w:rsid w:val="00277BD4"/>
    <w:rsid w:val="00291353"/>
    <w:rsid w:val="002C7797"/>
    <w:rsid w:val="002D2CB5"/>
    <w:rsid w:val="002E29D0"/>
    <w:rsid w:val="002E64C8"/>
    <w:rsid w:val="002F2212"/>
    <w:rsid w:val="003167F1"/>
    <w:rsid w:val="0036474E"/>
    <w:rsid w:val="003A5406"/>
    <w:rsid w:val="003B5896"/>
    <w:rsid w:val="003D0820"/>
    <w:rsid w:val="003D2B80"/>
    <w:rsid w:val="003E7F6B"/>
    <w:rsid w:val="004123D9"/>
    <w:rsid w:val="004130F3"/>
    <w:rsid w:val="00430A5A"/>
    <w:rsid w:val="00457E4C"/>
    <w:rsid w:val="00466656"/>
    <w:rsid w:val="00474D92"/>
    <w:rsid w:val="00496578"/>
    <w:rsid w:val="004A002B"/>
    <w:rsid w:val="004A42EC"/>
    <w:rsid w:val="004B3F4E"/>
    <w:rsid w:val="004D04A4"/>
    <w:rsid w:val="004D6160"/>
    <w:rsid w:val="004E4AD8"/>
    <w:rsid w:val="004E54E5"/>
    <w:rsid w:val="0050458D"/>
    <w:rsid w:val="0051125F"/>
    <w:rsid w:val="0052164E"/>
    <w:rsid w:val="00522E0D"/>
    <w:rsid w:val="00523324"/>
    <w:rsid w:val="00532809"/>
    <w:rsid w:val="00540ADB"/>
    <w:rsid w:val="00547119"/>
    <w:rsid w:val="00550F16"/>
    <w:rsid w:val="00584F63"/>
    <w:rsid w:val="005905F9"/>
    <w:rsid w:val="00593A8F"/>
    <w:rsid w:val="005A770D"/>
    <w:rsid w:val="005C3729"/>
    <w:rsid w:val="005C6C94"/>
    <w:rsid w:val="005E10B5"/>
    <w:rsid w:val="00605B64"/>
    <w:rsid w:val="006156E2"/>
    <w:rsid w:val="00621F03"/>
    <w:rsid w:val="00635945"/>
    <w:rsid w:val="0065150D"/>
    <w:rsid w:val="00662D0B"/>
    <w:rsid w:val="00674F57"/>
    <w:rsid w:val="00684B9C"/>
    <w:rsid w:val="0068663E"/>
    <w:rsid w:val="006A1877"/>
    <w:rsid w:val="006A64B8"/>
    <w:rsid w:val="006A744E"/>
    <w:rsid w:val="006B61E6"/>
    <w:rsid w:val="006C5D4E"/>
    <w:rsid w:val="006E10BE"/>
    <w:rsid w:val="00701700"/>
    <w:rsid w:val="00712780"/>
    <w:rsid w:val="00712C24"/>
    <w:rsid w:val="007202F5"/>
    <w:rsid w:val="00727BD5"/>
    <w:rsid w:val="00737FCE"/>
    <w:rsid w:val="00740AFB"/>
    <w:rsid w:val="007431CE"/>
    <w:rsid w:val="00762EA8"/>
    <w:rsid w:val="0076438D"/>
    <w:rsid w:val="00775C0A"/>
    <w:rsid w:val="007768CC"/>
    <w:rsid w:val="00783037"/>
    <w:rsid w:val="007A2B39"/>
    <w:rsid w:val="007A4EB2"/>
    <w:rsid w:val="007C7302"/>
    <w:rsid w:val="007D37DF"/>
    <w:rsid w:val="00805122"/>
    <w:rsid w:val="00837EA3"/>
    <w:rsid w:val="00853EDD"/>
    <w:rsid w:val="008628C5"/>
    <w:rsid w:val="008B748B"/>
    <w:rsid w:val="008D308C"/>
    <w:rsid w:val="008D364D"/>
    <w:rsid w:val="008E3E4B"/>
    <w:rsid w:val="0090014B"/>
    <w:rsid w:val="00907EF2"/>
    <w:rsid w:val="009103CE"/>
    <w:rsid w:val="00922F09"/>
    <w:rsid w:val="009257B8"/>
    <w:rsid w:val="00930AD4"/>
    <w:rsid w:val="00932333"/>
    <w:rsid w:val="00942B32"/>
    <w:rsid w:val="00947DB1"/>
    <w:rsid w:val="00961D65"/>
    <w:rsid w:val="00972A30"/>
    <w:rsid w:val="00981B74"/>
    <w:rsid w:val="00982B58"/>
    <w:rsid w:val="009940D7"/>
    <w:rsid w:val="009C3ADC"/>
    <w:rsid w:val="009C67F0"/>
    <w:rsid w:val="009D3F75"/>
    <w:rsid w:val="009D524B"/>
    <w:rsid w:val="009F7533"/>
    <w:rsid w:val="00A15676"/>
    <w:rsid w:val="00A16802"/>
    <w:rsid w:val="00A2185E"/>
    <w:rsid w:val="00A35DB0"/>
    <w:rsid w:val="00A365B1"/>
    <w:rsid w:val="00A40E15"/>
    <w:rsid w:val="00A41B12"/>
    <w:rsid w:val="00A54A2A"/>
    <w:rsid w:val="00A574D1"/>
    <w:rsid w:val="00A6764B"/>
    <w:rsid w:val="00A74D32"/>
    <w:rsid w:val="00A77C67"/>
    <w:rsid w:val="00AB4DF5"/>
    <w:rsid w:val="00AB5FE9"/>
    <w:rsid w:val="00AC465C"/>
    <w:rsid w:val="00AD0EFA"/>
    <w:rsid w:val="00AD70B7"/>
    <w:rsid w:val="00B2003D"/>
    <w:rsid w:val="00B73838"/>
    <w:rsid w:val="00B8141B"/>
    <w:rsid w:val="00BA11C1"/>
    <w:rsid w:val="00BC1B08"/>
    <w:rsid w:val="00BD500B"/>
    <w:rsid w:val="00BF115E"/>
    <w:rsid w:val="00BF5B67"/>
    <w:rsid w:val="00C43F3B"/>
    <w:rsid w:val="00C54783"/>
    <w:rsid w:val="00C556F6"/>
    <w:rsid w:val="00C83EB1"/>
    <w:rsid w:val="00C93BB2"/>
    <w:rsid w:val="00CA0DB5"/>
    <w:rsid w:val="00CA3033"/>
    <w:rsid w:val="00CA6504"/>
    <w:rsid w:val="00CC4948"/>
    <w:rsid w:val="00CF15FB"/>
    <w:rsid w:val="00D019DC"/>
    <w:rsid w:val="00D1079D"/>
    <w:rsid w:val="00D11F40"/>
    <w:rsid w:val="00D274C8"/>
    <w:rsid w:val="00D53BA5"/>
    <w:rsid w:val="00D7647C"/>
    <w:rsid w:val="00D77706"/>
    <w:rsid w:val="00D80A8C"/>
    <w:rsid w:val="00D83AB1"/>
    <w:rsid w:val="00D85130"/>
    <w:rsid w:val="00DB5889"/>
    <w:rsid w:val="00DB726F"/>
    <w:rsid w:val="00DF4D14"/>
    <w:rsid w:val="00E05CC0"/>
    <w:rsid w:val="00E12A0A"/>
    <w:rsid w:val="00E520D9"/>
    <w:rsid w:val="00E55167"/>
    <w:rsid w:val="00E62B3A"/>
    <w:rsid w:val="00E64A34"/>
    <w:rsid w:val="00E66380"/>
    <w:rsid w:val="00E7347E"/>
    <w:rsid w:val="00E95653"/>
    <w:rsid w:val="00EC0797"/>
    <w:rsid w:val="00EC33D7"/>
    <w:rsid w:val="00EC71CC"/>
    <w:rsid w:val="00ED15B7"/>
    <w:rsid w:val="00ED5BE1"/>
    <w:rsid w:val="00EE5F28"/>
    <w:rsid w:val="00EE72FD"/>
    <w:rsid w:val="00F03735"/>
    <w:rsid w:val="00F11D7B"/>
    <w:rsid w:val="00F25B76"/>
    <w:rsid w:val="00F348D6"/>
    <w:rsid w:val="00F463F5"/>
    <w:rsid w:val="00F54F85"/>
    <w:rsid w:val="00F72F4A"/>
    <w:rsid w:val="00F86174"/>
    <w:rsid w:val="00FA3105"/>
    <w:rsid w:val="00FB6EFA"/>
    <w:rsid w:val="00FE708C"/>
    <w:rsid w:val="00FF42D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1"/>
    <w:rPr>
      <w:rFonts w:ascii="Arial Narrow" w:hAnsi="Arial Narrow" w:cs="Arial"/>
      <w:color w:val="00000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FCE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54F85"/>
    <w:rPr>
      <w:rFonts w:cs="Times New Roman"/>
      <w:color w:val="000000"/>
      <w:sz w:val="2"/>
      <w:lang w:val="en-US" w:eastAsia="en-US"/>
    </w:rPr>
  </w:style>
  <w:style w:type="character" w:styleId="a5">
    <w:name w:val="Hyperlink"/>
    <w:uiPriority w:val="99"/>
    <w:rsid w:val="008D36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5478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C33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33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33D7"/>
    <w:rPr>
      <w:rFonts w:ascii="Arial Narrow" w:hAnsi="Arial Narrow" w:cs="Arial"/>
      <w:color w:val="000000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33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33D7"/>
    <w:rPr>
      <w:rFonts w:ascii="Arial Narrow" w:hAnsi="Arial Narrow" w:cs="Arial"/>
      <w:b/>
      <w:bCs/>
      <w:color w:val="000000"/>
      <w:lang w:val="en-US" w:eastAsia="en-US"/>
    </w:rPr>
  </w:style>
  <w:style w:type="paragraph" w:styleId="ac">
    <w:name w:val="Revision"/>
    <w:hidden/>
    <w:uiPriority w:val="99"/>
    <w:semiHidden/>
    <w:rsid w:val="00EC33D7"/>
    <w:rPr>
      <w:rFonts w:ascii="Arial Narrow" w:hAnsi="Arial Narrow" w:cs="Arial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1"/>
    <w:rPr>
      <w:rFonts w:ascii="Arial Narrow" w:hAnsi="Arial Narrow" w:cs="Arial"/>
      <w:color w:val="000000"/>
      <w:sz w:val="16"/>
      <w:szCs w:val="1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FCE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F54F85"/>
    <w:rPr>
      <w:rFonts w:cs="Times New Roman"/>
      <w:color w:val="000000"/>
      <w:sz w:val="2"/>
      <w:lang w:val="en-US" w:eastAsia="en-US"/>
    </w:rPr>
  </w:style>
  <w:style w:type="character" w:styleId="a5">
    <w:name w:val="Hyperlink"/>
    <w:uiPriority w:val="99"/>
    <w:rsid w:val="008D364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5478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C33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33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33D7"/>
    <w:rPr>
      <w:rFonts w:ascii="Arial Narrow" w:hAnsi="Arial Narrow" w:cs="Arial"/>
      <w:color w:val="000000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33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33D7"/>
    <w:rPr>
      <w:rFonts w:ascii="Arial Narrow" w:hAnsi="Arial Narrow" w:cs="Arial"/>
      <w:b/>
      <w:bCs/>
      <w:color w:val="000000"/>
      <w:lang w:val="en-US" w:eastAsia="en-US"/>
    </w:rPr>
  </w:style>
  <w:style w:type="paragraph" w:styleId="ac">
    <w:name w:val="Revision"/>
    <w:hidden/>
    <w:uiPriority w:val="99"/>
    <w:semiHidden/>
    <w:rsid w:val="00EC33D7"/>
    <w:rPr>
      <w:rFonts w:ascii="Arial Narrow" w:hAnsi="Arial Narrow" w:cs="Arial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s.hse.ru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expresspolls/poll/20126159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as.hse.ru/faq_p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en/org/hse/wp/prepfund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4B3F-3381-40C5-95C9-AA714C8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Faculty of Economics of the Higher School of Economics in Moscow is seeking to make several appointments at the level of Assistant Professor</vt:lpstr>
      <vt:lpstr>The Faculty of Economics of the Higher School of Economics in Moscow is seeking to make several appointments at the level of Assistant Professor</vt:lpstr>
    </vt:vector>
  </TitlesOfParts>
  <Company>Hewlett-Packard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of Economics of the Higher School of Economics in Moscow is seeking to make several appointments at the level of Assistant Professor</dc:title>
  <dc:creator>Martin</dc:creator>
  <cp:lastModifiedBy>Tkachenko</cp:lastModifiedBy>
  <cp:revision>5</cp:revision>
  <cp:lastPrinted>2013-10-03T10:25:00Z</cp:lastPrinted>
  <dcterms:created xsi:type="dcterms:W3CDTF">2017-02-26T15:34:00Z</dcterms:created>
  <dcterms:modified xsi:type="dcterms:W3CDTF">2017-02-26T20:31:00Z</dcterms:modified>
</cp:coreProperties>
</file>