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5" w:rsidRPr="004567B3" w:rsidRDefault="00A92345" w:rsidP="00621401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67B3">
        <w:rPr>
          <w:rFonts w:ascii="Times New Roman" w:hAnsi="Times New Roman"/>
          <w:b/>
          <w:color w:val="000000"/>
          <w:sz w:val="24"/>
          <w:szCs w:val="24"/>
          <w:lang w:eastAsia="ru-RU"/>
        </w:rPr>
        <w:t>О проекте и базе данных «Российские предприятия в глобальной экономике» (</w:t>
      </w:r>
      <w:r w:rsidRPr="004567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RUFIGE</w:t>
      </w:r>
      <w:r w:rsidRPr="004567B3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A92345" w:rsidRDefault="00A92345" w:rsidP="00902D76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База данных создана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рамках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>проекта «Российские предприятия в глобальной экономике» (</w:t>
      </w:r>
      <w:hyperlink r:id="rId9" w:history="1">
        <w:r w:rsidRPr="004567B3">
          <w:rPr>
            <w:rStyle w:val="ac"/>
            <w:rFonts w:ascii="Times New Roman" w:hAnsi="Times New Roman"/>
            <w:sz w:val="24"/>
            <w:szCs w:val="24"/>
            <w:lang w:eastAsia="ru-RU"/>
          </w:rPr>
          <w:t>http://iims.hse.ru/rfge/</w:t>
        </w:r>
      </w:hyperlink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Проект финансировался Программой фундаментальных исследований НИУ ВШЭ, выполнен Институтом анализа предприятий и рынков НИУ ВШЭ в </w:t>
      </w:r>
      <w:smartTag w:uri="urn:schemas-microsoft-com:office:smarttags" w:element="metricconverter">
        <w:smartTagPr>
          <w:attr w:name="ProductID" w:val="2014 г"/>
        </w:smartTagPr>
        <w:r w:rsidRPr="004567B3">
          <w:rPr>
            <w:rFonts w:ascii="Times New Roman" w:hAnsi="Times New Roman"/>
            <w:color w:val="000000"/>
            <w:sz w:val="24"/>
            <w:szCs w:val="24"/>
            <w:lang w:eastAsia="ru-RU"/>
          </w:rPr>
          <w:t>2014 г</w:t>
        </w:r>
      </w:smartTag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Руководители проекта Б.Кузнецов и А.Яковлев. </w:t>
      </w:r>
    </w:p>
    <w:p w:rsidR="00A92345" w:rsidRPr="004567B3" w:rsidRDefault="00A92345" w:rsidP="00F177BE">
      <w:p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Обследовано </w:t>
      </w:r>
      <w:r w:rsidRPr="003D5469">
        <w:rPr>
          <w:rFonts w:ascii="Times New Roman" w:hAnsi="Times New Roman"/>
          <w:b/>
          <w:bCs/>
          <w:sz w:val="24"/>
          <w:szCs w:val="24"/>
          <w:lang w:eastAsia="ru-RU"/>
        </w:rPr>
        <w:t>2092</w:t>
      </w:r>
      <w:r w:rsidRPr="003D5469">
        <w:rPr>
          <w:rFonts w:ascii="Times New Roman" w:hAnsi="Times New Roman"/>
          <w:sz w:val="24"/>
          <w:szCs w:val="24"/>
          <w:lang w:eastAsia="ru-RU"/>
        </w:rPr>
        <w:t xml:space="preserve"> предприятия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обрабатывающей промышленности России</w:t>
      </w:r>
      <w:r w:rsidRPr="003D546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Опрос проводился компанией ГФК-Русь методом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личных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интервью по стандартизованной анкете, состоящей из 111 вопросов (</w:t>
      </w:r>
      <w:hyperlink r:id="rId10" w:history="1">
        <w:r w:rsidRPr="004567B3">
          <w:rPr>
            <w:rStyle w:val="ac"/>
            <w:rFonts w:ascii="Times New Roman" w:hAnsi="Times New Roman"/>
            <w:sz w:val="24"/>
            <w:szCs w:val="24"/>
            <w:lang w:eastAsia="ru-RU"/>
          </w:rPr>
          <w:t>http://iims.hse.ru/rfge/question</w:t>
        </w:r>
      </w:hyperlink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Объекты обследования – предприятия обрабатывающей промышленности с числом занятых свыше 10 человек.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Случайная стратифицированная выборка фирм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репрезентативна в разрезе секторов и размерных групп предприятий, но не репрезентативна в разрезе регионов (подробнее о выборке </w:t>
      </w:r>
      <w:r w:rsidRPr="00581481">
        <w:rPr>
          <w:rFonts w:ascii="Times New Roman" w:hAnsi="Times New Roman"/>
          <w:color w:val="000000"/>
          <w:sz w:val="24"/>
          <w:szCs w:val="24"/>
          <w:lang w:eastAsia="ru-RU"/>
        </w:rPr>
        <w:t>см. «Методологические комментарии»).</w:t>
      </w:r>
    </w:p>
    <w:p w:rsidR="00A92345" w:rsidRPr="004567B3" w:rsidRDefault="00A92345" w:rsidP="009D319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Э</w:t>
      </w:r>
      <w:r w:rsidRPr="004567B3">
        <w:rPr>
          <w:rFonts w:ascii="Times New Roman" w:hAnsi="Times New Roman"/>
          <w:sz w:val="24"/>
          <w:szCs w:val="24"/>
        </w:rPr>
        <w:t>мпирическая база данных</w:t>
      </w:r>
      <w:r>
        <w:rPr>
          <w:rFonts w:ascii="Times New Roman" w:hAnsi="Times New Roman"/>
          <w:sz w:val="24"/>
          <w:szCs w:val="24"/>
        </w:rPr>
        <w:t xml:space="preserve"> опроса</w:t>
      </w:r>
      <w:r w:rsidRPr="004567B3">
        <w:rPr>
          <w:rFonts w:ascii="Times New Roman" w:hAnsi="Times New Roman"/>
          <w:sz w:val="24"/>
          <w:szCs w:val="24"/>
        </w:rPr>
        <w:t xml:space="preserve"> позволя</w:t>
      </w:r>
      <w:r>
        <w:rPr>
          <w:rFonts w:ascii="Times New Roman" w:hAnsi="Times New Roman"/>
          <w:sz w:val="24"/>
          <w:szCs w:val="24"/>
        </w:rPr>
        <w:t>ет</w:t>
      </w:r>
      <w:r w:rsidRPr="004567B3">
        <w:rPr>
          <w:rFonts w:ascii="Times New Roman" w:hAnsi="Times New Roman"/>
          <w:sz w:val="24"/>
          <w:szCs w:val="24"/>
        </w:rPr>
        <w:t xml:space="preserve"> решать разнообразные исследовательские и образовательные задачи. </w:t>
      </w:r>
      <w:r>
        <w:rPr>
          <w:rFonts w:ascii="Times New Roman" w:hAnsi="Times New Roman"/>
          <w:sz w:val="24"/>
          <w:szCs w:val="24"/>
        </w:rPr>
        <w:t xml:space="preserve">Вопросы анкеты сфокусированы, прежде всего, на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>оцен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ке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конкурентны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преимущества российских фирм обрабатывающей промышленности на внутреннем и глобальной рынках. Более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0% вопросов анкеты </w:t>
      </w:r>
      <w:r w:rsidRPr="004567B3">
        <w:rPr>
          <w:rFonts w:ascii="Times New Roman" w:hAnsi="Times New Roman"/>
          <w:color w:val="000000"/>
          <w:sz w:val="24"/>
          <w:szCs w:val="24"/>
          <w:lang w:val="en-US" w:eastAsia="ru-RU"/>
        </w:rPr>
        <w:t>RUFIGE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идентичны или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сопоставимы с вопросами анкеты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аналогичного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европейского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опроса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предприятий обрабатывающей промышленности в 7 странах ЕС (проект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European</w:t>
      </w:r>
      <w:r w:rsidRPr="009614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Firms</w:t>
      </w:r>
      <w:r w:rsidRPr="009614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in</w:t>
      </w:r>
      <w:r w:rsidRPr="009614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9614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Global</w:t>
      </w:r>
      <w:r w:rsidRPr="009614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Economy</w:t>
      </w:r>
      <w:r w:rsidRPr="009614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4567B3">
        <w:rPr>
          <w:rFonts w:ascii="Times New Roman" w:hAnsi="Times New Roman"/>
          <w:color w:val="000000"/>
          <w:sz w:val="24"/>
          <w:szCs w:val="24"/>
          <w:lang w:val="en-US" w:eastAsia="ru-RU"/>
        </w:rPr>
        <w:t>EFIGE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hyperlink r:id="rId11" w:history="1">
        <w:r w:rsidRPr="004567B3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4567B3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4567B3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efige</w:t>
        </w:r>
        <w:r w:rsidRPr="004567B3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4567B3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org</w:t>
        </w:r>
      </w:hyperlink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что обеспечивает возможность проведения комплексных сравнительных исследований конкурентоспособности и поведения предприятий. Данные позволяют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проводить исследования в области финансов фирмы, ее организации и управления, инноваций, внешнеторговой активности, а также изучать инвестиционную среду и ее влияние на деятельность предприятий. </w:t>
      </w:r>
    </w:p>
    <w:p w:rsidR="00A92345" w:rsidRDefault="00A92345" w:rsidP="009D319B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асть вопросов анкеты обследования идентична предыдущим мониторинговым обследованиям крупных и средних предприятий обрабатывающей промышленности России, осуществленным ИАПР НИУ ВШЭ в 2005 и 2009 гг.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Следует подчеркнуть, что п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анельная часть всех трех раундов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менее 100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предприятий,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поэтому при сравнении результатов опросов 2005, 2009 и 2014 годов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>следует подходить с осторожностью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учитывать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>различи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методологии 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>и ограниченн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ую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сопоставимост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4567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вопросов.</w:t>
      </w:r>
    </w:p>
    <w:p w:rsidR="00A92345" w:rsidRDefault="00A92345" w:rsidP="003D546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апреля </w:t>
      </w:r>
      <w:r w:rsidRPr="0003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2015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апрель </w:t>
      </w:r>
      <w:r w:rsidRPr="0003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2016  доступ к эмпирической базе опроса RUFIGE получают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только </w:t>
      </w:r>
      <w:r w:rsidRPr="0003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исследовательские группы НИУ ВШЭ, представленные в Координационном совете проекта (см. </w:t>
      </w:r>
      <w:hyperlink r:id="rId12" w:history="1">
        <w:r w:rsidRPr="003634DA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3634DA">
          <w:rPr>
            <w:rStyle w:val="ac"/>
            <w:rFonts w:ascii="Times New Roman" w:hAnsi="Times New Roman"/>
            <w:sz w:val="24"/>
            <w:szCs w:val="24"/>
            <w:lang w:eastAsia="ru-RU"/>
          </w:rPr>
          <w:t>://</w:t>
        </w:r>
        <w:r w:rsidRPr="003634DA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iims</w:t>
        </w:r>
        <w:r w:rsidRPr="003634DA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3634DA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hse</w:t>
        </w:r>
        <w:r w:rsidRPr="003634DA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Pr="003634DA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ru</w:t>
        </w:r>
        <w:r w:rsidRPr="003634DA">
          <w:rPr>
            <w:rStyle w:val="ac"/>
            <w:rFonts w:ascii="Times New Roman" w:hAnsi="Times New Roman"/>
            <w:sz w:val="24"/>
            <w:szCs w:val="24"/>
            <w:lang w:eastAsia="ru-RU"/>
          </w:rPr>
          <w:t>/</w:t>
        </w:r>
        <w:r w:rsidRPr="003634DA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rfge</w:t>
        </w:r>
        <w:r w:rsidRPr="003634DA">
          <w:rPr>
            <w:rStyle w:val="ac"/>
            <w:rFonts w:ascii="Times New Roman" w:hAnsi="Times New Roman"/>
            <w:sz w:val="24"/>
            <w:szCs w:val="24"/>
            <w:lang w:eastAsia="ru-RU"/>
          </w:rPr>
          <w:t>/</w:t>
        </w:r>
        <w:r w:rsidRPr="003634DA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kord</w:t>
        </w:r>
      </w:hyperlink>
      <w:r w:rsidRPr="000371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через своих представителей в Координационном совете.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База предоставляется по запросу и при условии подписания соглашения о конфиденциальности (форма соглашения содержится в файле </w:t>
      </w:r>
      <w:r w:rsidRPr="003D5469">
        <w:rPr>
          <w:rFonts w:ascii="Times New Roman" w:hAnsi="Times New Roman"/>
          <w:color w:val="000000"/>
          <w:sz w:val="24"/>
          <w:szCs w:val="24"/>
          <w:lang w:eastAsia="ru-RU"/>
        </w:rPr>
        <w:t>Confidentiality</w:t>
      </w:r>
      <w:r w:rsidRPr="00A274E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3D5469">
        <w:rPr>
          <w:rFonts w:ascii="Times New Roman" w:hAnsi="Times New Roman"/>
          <w:color w:val="000000"/>
          <w:sz w:val="24"/>
          <w:szCs w:val="24"/>
          <w:lang w:eastAsia="ru-RU"/>
        </w:rPr>
        <w:t>agreement</w:t>
      </w:r>
      <w:r w:rsidRPr="00A274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разделе «Документы»)</w:t>
      </w:r>
      <w:r w:rsidRPr="00A274E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D54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92345" w:rsidRDefault="00A92345" w:rsidP="003D5469">
      <w:pPr>
        <w:spacing w:before="100" w:beforeAutospacing="1" w:after="100" w:afterAutospacing="1" w:line="240" w:lineRule="auto"/>
        <w:ind w:left="1080"/>
        <w:textAlignment w:val="top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74E1">
        <w:br w:type="page"/>
      </w:r>
      <w:r w:rsidRPr="00A274E1">
        <w:lastRenderedPageBreak/>
        <w:t xml:space="preserve"> </w:t>
      </w:r>
      <w:r w:rsidRPr="00621401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ологические </w:t>
      </w:r>
      <w:r w:rsidRPr="00621401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комментарии</w:t>
      </w:r>
    </w:p>
    <w:p w:rsidR="00A92345" w:rsidRPr="00736F91" w:rsidRDefault="00A92345" w:rsidP="00D46D4E">
      <w:pPr>
        <w:numPr>
          <w:ilvl w:val="1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</w:rPr>
      </w:pPr>
      <w:r w:rsidRPr="00736F91">
        <w:rPr>
          <w:rFonts w:ascii="Times New Roman" w:hAnsi="Times New Roman"/>
          <w:sz w:val="24"/>
        </w:rPr>
        <w:t>Методология формирования выборки</w:t>
      </w:r>
    </w:p>
    <w:p w:rsidR="00A92345" w:rsidRPr="00621401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Информационная база представляет собою результаты опроса российских предприятий обрабатывающей промышленности (ОКВЭД коды 15–35) с численностью занятых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менее 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10 человек. Опрос проводился по сформированной адресной базе предприятий, включенных в выборочную совокупность, методом прямого интервьюирования.</w:t>
      </w:r>
    </w:p>
    <w:p w:rsidR="00A92345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целей обследования была сформирован типическая выборка, полученная путем стратификация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Генеральной совокупности (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ГС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по состоянию на начало 2013 года,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сформированной на основе информационных ресурсов (баз данных AMADEUS и CПАРК) по двум квалификационным признакам объектов наблюдения: отрасль и размер (численность занятых). </w:t>
      </w:r>
    </w:p>
    <w:p w:rsidR="00A92345" w:rsidRPr="00621401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 определения необходимого числа обследуемых единиц из каждой страты ГС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применен метод 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оптимального размещения (нейманов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размещение). Оптимальное размещение учитывает не только численность групп, но и степень вариации в них количественного признака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92345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силу доминирования в ГС (по числу) малых предприятий и 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высокой вариации численности работников на них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пропорциональная стратам ГС выборка при ограничениях на общее число опрашиваемых фирм не позволяла получить достаточное для надежного статистического анализа количество наблюдений в группах средних и крупных предприятий (КСП). Поэтому структура выборки была смещена в </w:t>
      </w:r>
      <w:r w:rsidRPr="00C924C3">
        <w:rPr>
          <w:rFonts w:ascii="Times New Roman" w:hAnsi="Times New Roman"/>
          <w:color w:val="000000"/>
          <w:sz w:val="24"/>
          <w:szCs w:val="24"/>
          <w:lang w:eastAsia="ru-RU"/>
        </w:rPr>
        <w:t>пользу страт КСП, которые были «перепредставлены» примерно вдвое. Аналогичная процедура реализована и в европейском проекте EFIGE (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http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://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www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.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bruegel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.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org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/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publications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/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publication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-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detail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/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publication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/753-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the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-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eu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-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efigebruegel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-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unicredit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-</w:t>
      </w:r>
      <w:r w:rsidRPr="00C924C3">
        <w:rPr>
          <w:rStyle w:val="ac"/>
          <w:rFonts w:ascii="Times New Roman" w:hAnsi="Times New Roman"/>
          <w:sz w:val="24"/>
          <w:szCs w:val="24"/>
          <w:lang w:val="en-US" w:eastAsia="ru-RU"/>
        </w:rPr>
        <w:t>dataset</w:t>
      </w:r>
      <w:r w:rsidRPr="00C924C3">
        <w:rPr>
          <w:rStyle w:val="ac"/>
          <w:rFonts w:ascii="Times New Roman" w:hAnsi="Times New Roman"/>
          <w:sz w:val="24"/>
          <w:szCs w:val="24"/>
          <w:lang w:eastAsia="ru-RU"/>
        </w:rPr>
        <w:t>/</w:t>
      </w:r>
      <w:r w:rsidRPr="00C924C3">
        <w:rPr>
          <w:rFonts w:ascii="Times New Roman" w:hAnsi="Times New Roman"/>
          <w:color w:val="000000"/>
          <w:sz w:val="24"/>
          <w:szCs w:val="24"/>
          <w:lang w:eastAsia="ru-RU"/>
        </w:rPr>
        <w:t>) . Для приведения структуры выборки в соответствие со структурой ГС при анализе данных опроса необходимо использовать процедуру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«перевзвешивания»</w:t>
      </w:r>
      <w:r w:rsidRPr="009525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(подробнее см.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ниже в подразделе «Веса</w:t>
      </w:r>
      <w:r w:rsidR="000B6DD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0B6DDF" w:rsidRPr="000B6DDF">
        <w:rPr>
          <w:rFonts w:ascii="Times New Roman" w:hAnsi="Times New Roman"/>
          <w:sz w:val="24"/>
        </w:rPr>
        <w:t xml:space="preserve"> </w:t>
      </w:r>
      <w:r w:rsidR="000B6DDF">
        <w:rPr>
          <w:rFonts w:ascii="Times New Roman" w:hAnsi="Times New Roman"/>
          <w:sz w:val="24"/>
        </w:rPr>
        <w:t>к</w:t>
      </w:r>
      <w:r w:rsidR="000B6DDF" w:rsidRPr="000B6DDF">
        <w:rPr>
          <w:rFonts w:ascii="Times New Roman" w:hAnsi="Times New Roman"/>
          <w:sz w:val="24"/>
        </w:rPr>
        <w:t>орректировка результатов выборочного наблюдения с учетом отклонения структуры фактической выборки от планируемой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»). </w:t>
      </w:r>
    </w:p>
    <w:p w:rsidR="00A92345" w:rsidRPr="00736F91" w:rsidRDefault="00A92345" w:rsidP="00736F91">
      <w:pPr>
        <w:numPr>
          <w:ilvl w:val="1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</w:rPr>
      </w:pPr>
      <w:r w:rsidRPr="00736F91">
        <w:rPr>
          <w:rFonts w:ascii="Times New Roman" w:hAnsi="Times New Roman"/>
          <w:sz w:val="24"/>
        </w:rPr>
        <w:t>Результаты опроса</w:t>
      </w:r>
    </w:p>
    <w:p w:rsidR="00A92345" w:rsidRDefault="00A92345" w:rsidP="00736F9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Опрос по заказу Института анализа предприятий и рынков НИУ ВШЭ был проведен </w:t>
      </w:r>
      <w:r w:rsidRPr="00736F91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Международным институтом маркетинговых и социальных исследований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«ГФК-Русь» в период с мая по октябрь 2014 года в 60 регионах (субъектах федерации) России методом личного интервьюирования руководителей предприятий. Респондентами выступали следующие категории руководителей: </w:t>
      </w:r>
    </w:p>
    <w:p w:rsidR="00A92345" w:rsidRPr="00736F91" w:rsidRDefault="00A92345" w:rsidP="00736F91">
      <w:pPr>
        <w:pStyle w:val="ad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F91">
        <w:rPr>
          <w:rFonts w:ascii="Times New Roman" w:hAnsi="Times New Roman"/>
          <w:sz w:val="24"/>
          <w:szCs w:val="24"/>
        </w:rPr>
        <w:t xml:space="preserve">генеральный директор, </w:t>
      </w:r>
    </w:p>
    <w:p w:rsidR="00A92345" w:rsidRPr="00736F91" w:rsidRDefault="00A92345" w:rsidP="00736F91">
      <w:pPr>
        <w:pStyle w:val="ad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F91">
        <w:rPr>
          <w:rFonts w:ascii="Times New Roman" w:hAnsi="Times New Roman"/>
          <w:sz w:val="24"/>
          <w:szCs w:val="24"/>
        </w:rPr>
        <w:t xml:space="preserve">исполнительный директор, </w:t>
      </w:r>
    </w:p>
    <w:p w:rsidR="00A92345" w:rsidRPr="00736F91" w:rsidRDefault="00A92345" w:rsidP="00736F91">
      <w:pPr>
        <w:pStyle w:val="ad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F91">
        <w:rPr>
          <w:rFonts w:ascii="Times New Roman" w:hAnsi="Times New Roman"/>
          <w:sz w:val="24"/>
          <w:szCs w:val="24"/>
        </w:rPr>
        <w:t xml:space="preserve">заместитель директора по экономике/финансам, </w:t>
      </w:r>
    </w:p>
    <w:p w:rsidR="00A92345" w:rsidRPr="00736F91" w:rsidRDefault="00A92345" w:rsidP="00736F91">
      <w:pPr>
        <w:pStyle w:val="ad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F91">
        <w:rPr>
          <w:rFonts w:ascii="Times New Roman" w:hAnsi="Times New Roman"/>
          <w:sz w:val="24"/>
          <w:szCs w:val="24"/>
        </w:rPr>
        <w:t xml:space="preserve">директор по экономике, </w:t>
      </w:r>
    </w:p>
    <w:p w:rsidR="00A92345" w:rsidRPr="00736F91" w:rsidRDefault="00A92345" w:rsidP="00736F91">
      <w:pPr>
        <w:pStyle w:val="ad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F91">
        <w:rPr>
          <w:rFonts w:ascii="Times New Roman" w:hAnsi="Times New Roman"/>
          <w:sz w:val="24"/>
          <w:szCs w:val="24"/>
        </w:rPr>
        <w:t xml:space="preserve">финансовый директор (но не являющийся при этом главным бухгалтером), </w:t>
      </w:r>
    </w:p>
    <w:p w:rsidR="00A92345" w:rsidRPr="00736F91" w:rsidRDefault="00A92345" w:rsidP="00736F91">
      <w:pPr>
        <w:pStyle w:val="ad"/>
        <w:numPr>
          <w:ilvl w:val="0"/>
          <w:numId w:val="7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6F91">
        <w:rPr>
          <w:rFonts w:ascii="Times New Roman" w:hAnsi="Times New Roman"/>
          <w:sz w:val="24"/>
          <w:szCs w:val="24"/>
        </w:rPr>
        <w:t xml:space="preserve">коммерческий директор. </w:t>
      </w:r>
    </w:p>
    <w:p w:rsidR="00A92345" w:rsidRPr="00736F91" w:rsidRDefault="00A92345" w:rsidP="00736F9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6F91">
        <w:rPr>
          <w:rFonts w:ascii="Times New Roman" w:hAnsi="Times New Roman"/>
          <w:color w:val="000000"/>
          <w:sz w:val="24"/>
          <w:szCs w:val="24"/>
          <w:lang w:eastAsia="ru-RU"/>
        </w:rPr>
        <w:t>Замена топ-менеджеров на менеджеров среднего звена (например, на руководителей отделов) или иные категории сотрудников компании не допускалась.</w:t>
      </w:r>
    </w:p>
    <w:p w:rsidR="00A92345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Всего в обследовании приняло участие </w:t>
      </w:r>
      <w:r w:rsidRPr="0095251E">
        <w:rPr>
          <w:rFonts w:ascii="Times New Roman" w:hAnsi="Times New Roman"/>
          <w:b/>
          <w:color w:val="000000"/>
          <w:sz w:val="24"/>
          <w:szCs w:val="24"/>
          <w:lang w:eastAsia="ru-RU"/>
        </w:rPr>
        <w:t>2092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которые и вошли в базу данных.</w:t>
      </w:r>
    </w:p>
    <w:p w:rsidR="00A92345" w:rsidRPr="0095251E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Следует отметить, что особенностью опросов, реализуемых без участия официальных органов статистики, является добровольность участия в них. Другими словами, гарантировать опрос именно тех предприятий, которые были выбраны для вхождения в выборку, невозможно – неизбежно высокое число отказов в проведении интервью. Поэтому, помимо основного списка, был сформирован список предприятий, максимально близких по основным параметрам на замену в случае невозможности опроса предприятий из основного </w:t>
      </w:r>
      <w:r w:rsidRPr="00250D13">
        <w:rPr>
          <w:rFonts w:ascii="Times New Roman" w:hAnsi="Times New Roman"/>
          <w:color w:val="000000"/>
          <w:sz w:val="24"/>
          <w:szCs w:val="24"/>
          <w:lang w:eastAsia="ru-RU"/>
        </w:rPr>
        <w:t>списка. В ряде случаев даже этих списков «запасных» предприятий оказалось недостаточно, и замены проводились региональными менеджерами «ГФК-Русь» на основе информации из региональных баз данных предприятий, т.е. часть из опрошенных предприятий изначально не входила в адресную базу и была включена в список респондентов непосредственно в ходе полевых работ. Проверка показала, что «добранные» таким образом предприятия не всегда соответствовали квалификационным признакам и, хотя эти наблюдения могут в ряде случаев использоваться в анализе, они не могут быть учтены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оценке репрезентативности выборки. 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связи с этим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описание выборки ниже базируется на данных опроса </w:t>
      </w:r>
      <w:r w:rsidRPr="0095251E">
        <w:rPr>
          <w:rFonts w:ascii="Times New Roman" w:hAnsi="Times New Roman"/>
          <w:b/>
          <w:color w:val="000000"/>
          <w:sz w:val="24"/>
          <w:szCs w:val="24"/>
          <w:lang w:eastAsia="ru-RU"/>
        </w:rPr>
        <w:t>1950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(основная база)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, которые отвечают критериям формирования выборки и не вызывают сомнения в части их соответствия параметрам ГС.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возможности «фильтрации» данных в базе содержится переменная «F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la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g», принимающая значение 1, если предприятие входит в основную базу и 0 в противном случае. </w:t>
      </w:r>
    </w:p>
    <w:p w:rsidR="00A92345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выборка 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с вероятностью P = 0,954 обеспечила представительность данных как в целом по российской обрабатывающей промышленности, так и в разрезе большинства ee подотраслей. Исключение составили лишь две подотрасли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производство транспортных средств и оборудования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621401">
        <w:rPr>
          <w:rFonts w:ascii="Times New Roman" w:hAnsi="Times New Roman"/>
          <w:color w:val="000000"/>
          <w:sz w:val="24"/>
          <w:szCs w:val="24"/>
          <w:lang w:eastAsia="ru-RU"/>
        </w:rPr>
        <w:t>деревообработка и целлюлозно-бумажная промышленность, где из-за малого объема фактически обследованного</w:t>
      </w: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числа предприятий относительная ошибка оказалась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достаточно </w:t>
      </w: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высокой. </w:t>
      </w:r>
    </w:p>
    <w:p w:rsidR="00A92345" w:rsidRPr="00DF1A37" w:rsidRDefault="00A92345" w:rsidP="00621401">
      <w:pPr>
        <w:spacing w:before="120"/>
        <w:ind w:left="284" w:firstLine="35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1A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Подчеркнем, что задача обеспечения репрезентативности по отдельным субъектам Российской Федерации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данном обследовании </w:t>
      </w:r>
      <w:r w:rsidRPr="00DF1A3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ставилась и в региональном разрезе выборка не является репрезентативной. </w:t>
      </w:r>
    </w:p>
    <w:p w:rsidR="00A92345" w:rsidRPr="00DF1A37" w:rsidRDefault="00A92345" w:rsidP="00DF1A37">
      <w:pPr>
        <w:numPr>
          <w:ilvl w:val="1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</w:rPr>
      </w:pPr>
      <w:r w:rsidRPr="00DF1A37">
        <w:rPr>
          <w:rFonts w:ascii="Times New Roman" w:hAnsi="Times New Roman"/>
          <w:sz w:val="24"/>
        </w:rPr>
        <w:t>Структура выборки</w:t>
      </w:r>
    </w:p>
    <w:p w:rsidR="00A92345" w:rsidRPr="00DF1A37" w:rsidRDefault="00A92345" w:rsidP="00621401">
      <w:pPr>
        <w:spacing w:before="120"/>
        <w:ind w:left="284" w:firstLine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>Фактически сложившееся распределение предприятий, включенных в выборочную совокупность, по двум ключевым стратифицирующим признакам, таким как вид экономической деятельности и размерн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представлено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Рисунках </w:t>
      </w: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 и в Таблицах 1 и 2. </w:t>
      </w:r>
      <w:r w:rsidRPr="00DF1A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2345" w:rsidRPr="00DF1A37" w:rsidRDefault="00A92345" w:rsidP="00DF1A37">
      <w:pPr>
        <w:keepNext/>
        <w:spacing w:before="120"/>
        <w:ind w:left="284"/>
        <w:jc w:val="both"/>
        <w:rPr>
          <w:rFonts w:ascii="Times New Roman" w:hAnsi="Times New Roman"/>
          <w:b/>
          <w:sz w:val="20"/>
        </w:rPr>
      </w:pPr>
      <w:r w:rsidRPr="00DF1A37">
        <w:rPr>
          <w:rFonts w:ascii="Times New Roman" w:hAnsi="Times New Roman"/>
          <w:b/>
          <w:sz w:val="20"/>
        </w:rPr>
        <w:lastRenderedPageBreak/>
        <w:t>Рисунок 1. Распределение предприятий выборки по видам экономической деятельности, % (объем выборки 1 950 предприятий)</w:t>
      </w:r>
    </w:p>
    <w:p w:rsidR="00A92345" w:rsidRPr="00B04807" w:rsidRDefault="003C2CF6" w:rsidP="00816C0A">
      <w:pPr>
        <w:keepNext/>
        <w:spacing w:before="120"/>
        <w:ind w:left="284" w:firstLine="357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 wp14:anchorId="13E5FA5E" wp14:editId="78C2ABE1">
            <wp:extent cx="5467350" cy="376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45" w:rsidRPr="00DF1A37" w:rsidRDefault="00A92345" w:rsidP="00DF1A37">
      <w:pPr>
        <w:keepNext/>
        <w:spacing w:before="120"/>
        <w:ind w:left="284"/>
        <w:jc w:val="both"/>
        <w:rPr>
          <w:rFonts w:ascii="Times New Roman" w:hAnsi="Times New Roman"/>
          <w:b/>
          <w:sz w:val="20"/>
        </w:rPr>
      </w:pPr>
      <w:r w:rsidRPr="00DF1A37">
        <w:rPr>
          <w:rFonts w:ascii="Times New Roman" w:hAnsi="Times New Roman"/>
          <w:b/>
          <w:sz w:val="20"/>
        </w:rPr>
        <w:t>Таблица 1. Распределение предприятий выборки по видам экономической деятельности</w:t>
      </w:r>
    </w:p>
    <w:p w:rsidR="00C924C3" w:rsidRDefault="00C924C3" w:rsidP="00DF1A37">
      <w:pPr>
        <w:keepNext/>
        <w:spacing w:before="120"/>
        <w:ind w:left="284"/>
        <w:jc w:val="both"/>
        <w:rPr>
          <w:rFonts w:ascii="Times New Roman" w:hAnsi="Times New Roman"/>
          <w:b/>
          <w:sz w:val="20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0"/>
        <w:gridCol w:w="1034"/>
        <w:gridCol w:w="1489"/>
      </w:tblGrid>
      <w:tr w:rsidR="00C924C3" w:rsidRPr="00DF1A37" w:rsidTr="00C924C3">
        <w:trPr>
          <w:trHeight w:val="77"/>
          <w:tblHeader/>
        </w:trPr>
        <w:tc>
          <w:tcPr>
            <w:tcW w:w="7840" w:type="dxa"/>
            <w:vMerge w:val="restart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523" w:type="dxa"/>
            <w:gridSpan w:val="2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Число опрошенных компаний</w:t>
            </w:r>
          </w:p>
        </w:tc>
      </w:tr>
      <w:tr w:rsidR="00C924C3" w:rsidRPr="00DF1A37" w:rsidTr="00C924C3">
        <w:trPr>
          <w:trHeight w:val="77"/>
          <w:tblHeader/>
        </w:trPr>
        <w:tc>
          <w:tcPr>
            <w:tcW w:w="7840" w:type="dxa"/>
            <w:vMerge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% к итогу</w:t>
            </w:r>
          </w:p>
        </w:tc>
      </w:tr>
      <w:tr w:rsidR="00C924C3" w:rsidRPr="00DF1A37" w:rsidTr="00C924C3">
        <w:trPr>
          <w:trHeight w:val="300"/>
          <w:tblHeader/>
        </w:trPr>
        <w:tc>
          <w:tcPr>
            <w:tcW w:w="7840" w:type="dxa"/>
            <w:tcBorders>
              <w:bottom w:val="double" w:sz="4" w:space="0" w:color="auto"/>
            </w:tcBorders>
            <w:shd w:val="clear" w:color="auto" w:fill="D9D9D9"/>
            <w:noWrap/>
            <w:vAlign w:val="bottom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shd w:val="clear" w:color="auto" w:fill="D9D9D9"/>
            <w:noWrap/>
            <w:vAlign w:val="bottom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D9D9D9"/>
            <w:noWrap/>
            <w:vAlign w:val="bottom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</w:tr>
      <w:tr w:rsidR="00C924C3" w:rsidRPr="00DF1A37" w:rsidTr="00C924C3">
        <w:trPr>
          <w:trHeight w:val="57"/>
        </w:trPr>
        <w:tc>
          <w:tcPr>
            <w:tcW w:w="7840" w:type="dxa"/>
            <w:tcBorders>
              <w:top w:val="double" w:sz="4" w:space="0" w:color="auto"/>
            </w:tcBorders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пищевых продуктов, включая производство напитков и табака (DA)</w:t>
            </w:r>
          </w:p>
        </w:tc>
        <w:tc>
          <w:tcPr>
            <w:tcW w:w="1034" w:type="dxa"/>
            <w:tcBorders>
              <w:top w:val="double" w:sz="4" w:space="0" w:color="auto"/>
            </w:tcBorders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22.8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Текстильное и швейное производство + Производство кожи, изделий из кожи и производство обуви (DB+DC)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9.0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Обработка древесины и производство изделий из дерева + Целлюлозно-бумажное производство; Издательская деятельность (DD+DE)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10.9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кокса, нефтепродуктов и ядерных материалов + Химическое производство (DF+DG)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резиновых и пластмассовых изделий (DH)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прочих неметаллических минеральных продуктов (DI)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8.5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Металлургическое производство и производство готовых металлических изделий (DJ)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12.2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машин и оборудования (DK)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13.6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электрооборудования, электронного и оптического оборудования (DL)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6.9</w:t>
            </w:r>
          </w:p>
        </w:tc>
      </w:tr>
      <w:tr w:rsidR="00C924C3" w:rsidRPr="00DF1A37" w:rsidTr="00C924C3">
        <w:trPr>
          <w:trHeight w:val="300"/>
        </w:trPr>
        <w:tc>
          <w:tcPr>
            <w:tcW w:w="7840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транспортных средств и оборудования (DM)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color w:val="000000"/>
                <w:sz w:val="20"/>
                <w:szCs w:val="20"/>
              </w:rPr>
              <w:t>5.4</w:t>
            </w:r>
          </w:p>
        </w:tc>
      </w:tr>
      <w:tr w:rsidR="00C924C3" w:rsidRPr="00DF1A37" w:rsidTr="00C924C3">
        <w:trPr>
          <w:trHeight w:val="77"/>
        </w:trPr>
        <w:tc>
          <w:tcPr>
            <w:tcW w:w="7840" w:type="dxa"/>
            <w:noWrap/>
            <w:vAlign w:val="bottom"/>
          </w:tcPr>
          <w:p w:rsidR="00C924C3" w:rsidRPr="00250462" w:rsidRDefault="00C924C3" w:rsidP="00242C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4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1 950</w:t>
            </w:r>
          </w:p>
        </w:tc>
        <w:tc>
          <w:tcPr>
            <w:tcW w:w="1489" w:type="dxa"/>
            <w:noWrap/>
            <w:vAlign w:val="center"/>
          </w:tcPr>
          <w:p w:rsidR="00C924C3" w:rsidRPr="00250462" w:rsidRDefault="00C924C3" w:rsidP="00242C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04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C924C3" w:rsidRDefault="00C924C3" w:rsidP="00DF1A37">
      <w:pPr>
        <w:keepNext/>
        <w:spacing w:before="120"/>
        <w:ind w:left="284"/>
        <w:jc w:val="both"/>
        <w:rPr>
          <w:rFonts w:ascii="Times New Roman" w:hAnsi="Times New Roman"/>
          <w:b/>
          <w:sz w:val="20"/>
        </w:rPr>
      </w:pPr>
    </w:p>
    <w:p w:rsidR="00A92345" w:rsidRPr="00DF1A37" w:rsidRDefault="00A92345" w:rsidP="00DF1A37">
      <w:pPr>
        <w:keepNext/>
        <w:spacing w:before="120"/>
        <w:ind w:left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Рисунок</w:t>
      </w:r>
      <w:r w:rsidRPr="00DF1A37">
        <w:rPr>
          <w:rFonts w:ascii="Times New Roman" w:hAnsi="Times New Roman"/>
          <w:b/>
          <w:sz w:val="20"/>
        </w:rPr>
        <w:t xml:space="preserve"> 2. Структура выборки по размерным группам предприятий, % (</w:t>
      </w:r>
      <w:r>
        <w:rPr>
          <w:rFonts w:ascii="Times New Roman" w:hAnsi="Times New Roman"/>
          <w:b/>
          <w:sz w:val="20"/>
          <w:lang w:val="en-US"/>
        </w:rPr>
        <w:t>N</w:t>
      </w:r>
      <w:r w:rsidRPr="004B4BB1">
        <w:rPr>
          <w:rFonts w:ascii="Times New Roman" w:hAnsi="Times New Roman"/>
          <w:b/>
          <w:sz w:val="20"/>
        </w:rPr>
        <w:t>=</w:t>
      </w:r>
      <w:r w:rsidRPr="00DF1A37">
        <w:rPr>
          <w:rFonts w:ascii="Times New Roman" w:hAnsi="Times New Roman"/>
          <w:b/>
          <w:sz w:val="20"/>
        </w:rPr>
        <w:t xml:space="preserve"> 1 950)</w:t>
      </w:r>
    </w:p>
    <w:p w:rsidR="00A92345" w:rsidRPr="00B04807" w:rsidRDefault="003C2CF6" w:rsidP="00621401">
      <w:pPr>
        <w:spacing w:before="120"/>
        <w:ind w:left="284" w:firstLine="35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48DEBB" wp14:editId="09959FDA">
            <wp:extent cx="5276850" cy="275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45" w:rsidRPr="004B4BB1" w:rsidRDefault="00A92345" w:rsidP="00DF1A37">
      <w:pPr>
        <w:keepNext/>
        <w:spacing w:before="120"/>
        <w:ind w:left="284"/>
        <w:jc w:val="both"/>
        <w:rPr>
          <w:rFonts w:ascii="Times New Roman" w:hAnsi="Times New Roman"/>
          <w:b/>
          <w:sz w:val="20"/>
        </w:rPr>
      </w:pPr>
      <w:r w:rsidRPr="00DF1A37">
        <w:rPr>
          <w:rFonts w:ascii="Times New Roman" w:hAnsi="Times New Roman"/>
          <w:b/>
          <w:sz w:val="20"/>
        </w:rPr>
        <w:t>Таблица 2. Структура выборки по размерным группам предприятий</w:t>
      </w:r>
      <w:r w:rsidRPr="004B4BB1">
        <w:rPr>
          <w:rFonts w:ascii="Times New Roman" w:hAnsi="Times New Roman"/>
          <w:b/>
          <w:sz w:val="20"/>
        </w:rPr>
        <w:t xml:space="preserve"> </w:t>
      </w:r>
      <w:r w:rsidRPr="00DF1A37"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sz w:val="20"/>
          <w:lang w:val="en-US"/>
        </w:rPr>
        <w:t>N</w:t>
      </w:r>
      <w:r w:rsidRPr="004B4BB1">
        <w:rPr>
          <w:rFonts w:ascii="Times New Roman" w:hAnsi="Times New Roman"/>
          <w:b/>
          <w:sz w:val="20"/>
        </w:rPr>
        <w:t>=</w:t>
      </w:r>
      <w:r w:rsidRPr="00DF1A37">
        <w:rPr>
          <w:rFonts w:ascii="Times New Roman" w:hAnsi="Times New Roman"/>
          <w:b/>
          <w:sz w:val="20"/>
        </w:rPr>
        <w:t xml:space="preserve"> 1</w:t>
      </w:r>
      <w:r>
        <w:rPr>
          <w:rFonts w:ascii="Times New Roman" w:hAnsi="Times New Roman"/>
          <w:b/>
          <w:sz w:val="20"/>
        </w:rPr>
        <w:t> </w:t>
      </w:r>
      <w:r w:rsidRPr="00DF1A37">
        <w:rPr>
          <w:rFonts w:ascii="Times New Roman" w:hAnsi="Times New Roman"/>
          <w:b/>
          <w:sz w:val="20"/>
        </w:rPr>
        <w:t>950)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3"/>
        <w:gridCol w:w="2693"/>
        <w:gridCol w:w="2977"/>
      </w:tblGrid>
      <w:tr w:rsidR="00A92345" w:rsidRPr="00250462" w:rsidTr="00C924C3">
        <w:trPr>
          <w:trHeight w:val="70"/>
          <w:tblHeader/>
        </w:trPr>
        <w:tc>
          <w:tcPr>
            <w:tcW w:w="4693" w:type="dxa"/>
            <w:vMerge w:val="restart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Число занятых, чел.</w:t>
            </w:r>
          </w:p>
        </w:tc>
        <w:tc>
          <w:tcPr>
            <w:tcW w:w="5670" w:type="dxa"/>
            <w:gridSpan w:val="2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Число опрошенных компаний</w:t>
            </w:r>
          </w:p>
        </w:tc>
      </w:tr>
      <w:tr w:rsidR="00A92345" w:rsidRPr="00250462" w:rsidTr="00C924C3">
        <w:trPr>
          <w:trHeight w:val="77"/>
          <w:tblHeader/>
        </w:trPr>
        <w:tc>
          <w:tcPr>
            <w:tcW w:w="4693" w:type="dxa"/>
            <w:vMerge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% к итогу</w:t>
            </w:r>
          </w:p>
        </w:tc>
      </w:tr>
      <w:tr w:rsidR="00A92345" w:rsidRPr="00250462" w:rsidTr="00C924C3">
        <w:trPr>
          <w:trHeight w:val="77"/>
          <w:tblHeader/>
        </w:trPr>
        <w:tc>
          <w:tcPr>
            <w:tcW w:w="4693" w:type="dxa"/>
            <w:tcBorders>
              <w:bottom w:val="double" w:sz="4" w:space="0" w:color="auto"/>
            </w:tcBorders>
            <w:shd w:val="clear" w:color="auto" w:fill="D9D9D9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50462">
              <w:rPr>
                <w:rFonts w:ascii="Times New Roman" w:hAnsi="Times New Roman"/>
                <w:i/>
                <w:color w:val="000000"/>
              </w:rPr>
              <w:t>А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50462">
              <w:rPr>
                <w:rFonts w:ascii="Times New Roman" w:hAnsi="Times New Roman"/>
                <w:i/>
                <w:color w:val="000000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250462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A92345" w:rsidRPr="00250462" w:rsidTr="00C924C3">
        <w:trPr>
          <w:trHeight w:val="57"/>
        </w:trPr>
        <w:tc>
          <w:tcPr>
            <w:tcW w:w="4693" w:type="dxa"/>
            <w:tcBorders>
              <w:top w:val="double" w:sz="4" w:space="0" w:color="auto"/>
            </w:tcBorders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 xml:space="preserve">от 10 до 19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434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22.3</w:t>
            </w:r>
          </w:p>
        </w:tc>
      </w:tr>
      <w:tr w:rsidR="00A92345" w:rsidRPr="00250462" w:rsidTr="00C924C3">
        <w:trPr>
          <w:trHeight w:val="77"/>
        </w:trPr>
        <w:tc>
          <w:tcPr>
            <w:tcW w:w="4693" w:type="dxa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от 20 до 49</w:t>
            </w: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491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25.2</w:t>
            </w:r>
          </w:p>
        </w:tc>
      </w:tr>
      <w:tr w:rsidR="00A92345" w:rsidRPr="00250462" w:rsidTr="00C924C3">
        <w:trPr>
          <w:trHeight w:val="77"/>
        </w:trPr>
        <w:tc>
          <w:tcPr>
            <w:tcW w:w="4693" w:type="dxa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от 50 до 100</w:t>
            </w: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10.4</w:t>
            </w:r>
          </w:p>
        </w:tc>
      </w:tr>
      <w:tr w:rsidR="00A92345" w:rsidRPr="00250462" w:rsidTr="00C924C3">
        <w:trPr>
          <w:trHeight w:val="77"/>
        </w:trPr>
        <w:tc>
          <w:tcPr>
            <w:tcW w:w="4693" w:type="dxa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от 101 до 249</w:t>
            </w: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15.5</w:t>
            </w:r>
          </w:p>
        </w:tc>
      </w:tr>
      <w:tr w:rsidR="00A92345" w:rsidRPr="00250462" w:rsidTr="00C924C3">
        <w:trPr>
          <w:trHeight w:val="77"/>
        </w:trPr>
        <w:tc>
          <w:tcPr>
            <w:tcW w:w="4693" w:type="dxa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от 250 до 499</w:t>
            </w: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7.1</w:t>
            </w:r>
          </w:p>
        </w:tc>
      </w:tr>
      <w:tr w:rsidR="00A92345" w:rsidRPr="00250462" w:rsidTr="00C924C3">
        <w:trPr>
          <w:trHeight w:val="77"/>
        </w:trPr>
        <w:tc>
          <w:tcPr>
            <w:tcW w:w="4693" w:type="dxa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свыше 500</w:t>
            </w: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381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462">
              <w:rPr>
                <w:rFonts w:ascii="Times New Roman" w:hAnsi="Times New Roman"/>
                <w:color w:val="000000"/>
              </w:rPr>
              <w:t>19.5</w:t>
            </w:r>
          </w:p>
        </w:tc>
      </w:tr>
      <w:tr w:rsidR="00A92345" w:rsidRPr="00250462" w:rsidTr="00C924C3">
        <w:trPr>
          <w:trHeight w:val="77"/>
        </w:trPr>
        <w:tc>
          <w:tcPr>
            <w:tcW w:w="4693" w:type="dxa"/>
            <w:noWrap/>
            <w:vAlign w:val="bottom"/>
          </w:tcPr>
          <w:p w:rsidR="00A92345" w:rsidRPr="00250462" w:rsidRDefault="00A92345" w:rsidP="002504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5046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693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462">
              <w:rPr>
                <w:rFonts w:ascii="Times New Roman" w:hAnsi="Times New Roman"/>
                <w:b/>
                <w:bCs/>
                <w:color w:val="000000"/>
              </w:rPr>
              <w:t>1950</w:t>
            </w:r>
          </w:p>
        </w:tc>
        <w:tc>
          <w:tcPr>
            <w:tcW w:w="2977" w:type="dxa"/>
            <w:noWrap/>
            <w:vAlign w:val="center"/>
          </w:tcPr>
          <w:p w:rsidR="00A92345" w:rsidRPr="00250462" w:rsidRDefault="00A92345" w:rsidP="00250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0462">
              <w:rPr>
                <w:rFonts w:ascii="Times New Roman" w:hAnsi="Times New Roman"/>
                <w:b/>
                <w:bCs/>
                <w:color w:val="000000"/>
              </w:rPr>
              <w:t>100.0</w:t>
            </w:r>
          </w:p>
        </w:tc>
      </w:tr>
    </w:tbl>
    <w:p w:rsidR="000B6DDF" w:rsidRDefault="000B6DDF" w:rsidP="004567B3">
      <w:pPr>
        <w:rPr>
          <w:highlight w:val="green"/>
        </w:rPr>
      </w:pPr>
    </w:p>
    <w:p w:rsidR="000B6DDF" w:rsidRPr="000B6DDF" w:rsidRDefault="000B6DDF" w:rsidP="000B6DDF">
      <w:pPr>
        <w:numPr>
          <w:ilvl w:val="1"/>
          <w:numId w:val="8"/>
        </w:numPr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</w:rPr>
      </w:pPr>
      <w:r w:rsidRPr="000B6DDF">
        <w:rPr>
          <w:rFonts w:ascii="Times New Roman" w:hAnsi="Times New Roman"/>
          <w:sz w:val="24"/>
        </w:rPr>
        <w:t xml:space="preserve">Веса: </w:t>
      </w:r>
    </w:p>
    <w:p w:rsidR="00A92345" w:rsidRPr="00BC11D1" w:rsidRDefault="00A92345" w:rsidP="00BC11D1">
      <w:pPr>
        <w:spacing w:before="120"/>
        <w:ind w:left="284" w:firstLine="357"/>
        <w:jc w:val="both"/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Поскольку </w:t>
      </w:r>
      <w:r w:rsidR="00C924C3">
        <w:rPr>
          <w:rFonts w:ascii="Times New Roman" w:hAnsi="Times New Roman"/>
          <w:color w:val="000000"/>
          <w:sz w:val="24"/>
          <w:szCs w:val="24"/>
          <w:lang w:eastAsia="ru-RU"/>
        </w:rPr>
        <w:t>структура выборки по размерным группам не совпадает со структурой генеральной совокупности  (</w:t>
      </w:r>
      <w:r w:rsidRPr="00BC11D1">
        <w:rPr>
          <w:rFonts w:ascii="Times New Roman" w:hAnsi="Times New Roman"/>
          <w:color w:val="000000"/>
          <w:sz w:val="24"/>
          <w:szCs w:val="24"/>
          <w:lang w:eastAsia="ru-RU"/>
        </w:rPr>
        <w:t>крупные фирмы перепредставлены</w:t>
      </w:r>
      <w:r w:rsidR="00C92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также как и доли отдельных отраслей/секторов в выборки отличаются от соответствующих пропорций ГС, </w:t>
      </w:r>
      <w:r w:rsidRPr="00BC11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</w:t>
      </w:r>
      <w:r w:rsidR="00C924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многих случаях результаты расчетов по выборочной совокупности не могут быть непосредственно распространены на всю обрабатывающую промышленность. Для приведения структуры выборки к структуре ГС </w:t>
      </w:r>
      <w:r w:rsidRPr="00BC11D1">
        <w:rPr>
          <w:rFonts w:ascii="Times New Roman" w:hAnsi="Times New Roman"/>
          <w:sz w:val="24"/>
          <w:szCs w:val="24"/>
        </w:rPr>
        <w:t xml:space="preserve">в данные добавлены две весовые </w:t>
      </w:r>
      <w:bookmarkStart w:id="0" w:name="_GoBack"/>
      <w:bookmarkEnd w:id="0"/>
      <w:r w:rsidRPr="00BC11D1">
        <w:rPr>
          <w:rFonts w:ascii="Times New Roman" w:hAnsi="Times New Roman"/>
          <w:sz w:val="24"/>
          <w:szCs w:val="24"/>
        </w:rPr>
        <w:t xml:space="preserve">переменные – относительный вес 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rel</w:t>
      </w:r>
      <w:r w:rsidRPr="00BC11D1">
        <w:rPr>
          <w:rFonts w:ascii="Times New Roman" w:eastAsia="ConduitITC" w:hAnsi="Times New Roman"/>
          <w:i/>
          <w:sz w:val="24"/>
          <w:szCs w:val="24"/>
        </w:rPr>
        <w:t>_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weight</w:t>
      </w:r>
      <w:r w:rsidRPr="00BC11D1">
        <w:rPr>
          <w:rFonts w:ascii="Times New Roman" w:eastAsia="ConduitITC" w:hAnsi="Times New Roman"/>
          <w:i/>
          <w:sz w:val="24"/>
          <w:szCs w:val="24"/>
        </w:rPr>
        <w:t xml:space="preserve"> </w:t>
      </w:r>
      <w:r w:rsidRPr="00BC11D1">
        <w:rPr>
          <w:rFonts w:ascii="Times New Roman" w:hAnsi="Times New Roman"/>
          <w:i/>
          <w:sz w:val="24"/>
          <w:szCs w:val="24"/>
        </w:rPr>
        <w:t>и</w:t>
      </w:r>
      <w:r w:rsidRPr="00BC11D1">
        <w:rPr>
          <w:rFonts w:ascii="Times New Roman" w:hAnsi="Times New Roman"/>
          <w:sz w:val="24"/>
          <w:szCs w:val="24"/>
        </w:rPr>
        <w:t xml:space="preserve"> абсолютный вес 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abs</w:t>
      </w:r>
      <w:r w:rsidRPr="00BC11D1">
        <w:rPr>
          <w:rFonts w:ascii="Times New Roman" w:eastAsia="ConduitITC" w:hAnsi="Times New Roman"/>
          <w:i/>
          <w:sz w:val="24"/>
          <w:szCs w:val="24"/>
        </w:rPr>
        <w:t>_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weight</w:t>
      </w:r>
      <w:r w:rsidRPr="00BC11D1">
        <w:rPr>
          <w:rFonts w:ascii="Times New Roman" w:hAnsi="Times New Roman"/>
          <w:sz w:val="24"/>
          <w:szCs w:val="24"/>
        </w:rPr>
        <w:t>.  Выборку можно представить себе разбитой на 54 ячейки (9 секторов и 6 размерных классов) , по которым и производилась стратификация.</w:t>
      </w:r>
    </w:p>
    <w:p w:rsidR="00A92345" w:rsidRPr="00BC11D1" w:rsidRDefault="00A92345" w:rsidP="004567B3">
      <w:pPr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Относительный вес 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rel</w:t>
      </w:r>
      <w:r w:rsidRPr="00BC11D1">
        <w:rPr>
          <w:rFonts w:ascii="Times New Roman" w:eastAsia="ConduitITC" w:hAnsi="Times New Roman"/>
          <w:i/>
          <w:sz w:val="24"/>
          <w:szCs w:val="24"/>
        </w:rPr>
        <w:t>_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weight</w:t>
      </w:r>
      <w:r w:rsidRPr="00BC11D1">
        <w:rPr>
          <w:rFonts w:ascii="Times New Roman" w:eastAsia="ConduitITC" w:hAnsi="Times New Roman"/>
          <w:i/>
          <w:sz w:val="24"/>
          <w:szCs w:val="24"/>
        </w:rPr>
        <w:t xml:space="preserve"> </w:t>
      </w:r>
      <w:r w:rsidRPr="00BC11D1">
        <w:rPr>
          <w:rFonts w:ascii="Times New Roman" w:eastAsia="ConduitITC" w:hAnsi="Times New Roman"/>
          <w:sz w:val="24"/>
          <w:szCs w:val="24"/>
        </w:rPr>
        <w:t>равен</w:t>
      </w:r>
    </w:p>
    <w:p w:rsidR="00A92345" w:rsidRPr="00BC11D1" w:rsidRDefault="00A92345" w:rsidP="002C3117">
      <w:pPr>
        <w:jc w:val="center"/>
      </w:pPr>
      <w:r w:rsidRPr="00BC11D1">
        <w:rPr>
          <w:position w:val="-30"/>
        </w:rPr>
        <w:object w:dxaOrig="3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5pt;height:35.55pt" o:ole="">
            <v:imagedata r:id="rId15" o:title=""/>
          </v:shape>
          <o:OLEObject Type="Embed" ProgID="Equation.3" ShapeID="_x0000_i1025" DrawAspect="Content" ObjectID="_1491048282" r:id="rId16"/>
        </w:object>
      </w:r>
    </w:p>
    <w:p w:rsidR="00A92345" w:rsidRPr="00BC11D1" w:rsidRDefault="00A92345" w:rsidP="0036449C">
      <w:pPr>
        <w:rPr>
          <w:rFonts w:ascii="Times New Roman" w:hAnsi="Times New Roman"/>
        </w:rPr>
      </w:pPr>
      <w:r w:rsidRPr="00BC11D1">
        <w:t xml:space="preserve">- где  </w:t>
      </w:r>
      <w:r w:rsidRPr="00BC11D1">
        <w:rPr>
          <w:i/>
          <w:lang w:val="en-US"/>
        </w:rPr>
        <w:t>Pfirms</w:t>
      </w:r>
      <w:r w:rsidRPr="00BC11D1">
        <w:rPr>
          <w:i/>
          <w:vertAlign w:val="subscript"/>
          <w:lang w:val="en-US"/>
        </w:rPr>
        <w:t>ks</w:t>
      </w:r>
      <w:r w:rsidRPr="00BC11D1">
        <w:rPr>
          <w:i/>
          <w:vertAlign w:val="subscript"/>
        </w:rPr>
        <w:t xml:space="preserve"> </w:t>
      </w:r>
      <w:r w:rsidRPr="00BC11D1">
        <w:rPr>
          <w:vertAlign w:val="subscript"/>
        </w:rPr>
        <w:t xml:space="preserve">– </w:t>
      </w:r>
      <w:r w:rsidRPr="00BC11D1">
        <w:t xml:space="preserve">кол-во фирм сектора </w:t>
      </w:r>
      <w:r w:rsidRPr="00BC11D1">
        <w:rPr>
          <w:i/>
          <w:lang w:val="en-US"/>
        </w:rPr>
        <w:t>k</w:t>
      </w:r>
      <w:r w:rsidRPr="00BC11D1">
        <w:t xml:space="preserve"> и размерной группы </w:t>
      </w:r>
      <w:r w:rsidRPr="00BC11D1">
        <w:rPr>
          <w:i/>
          <w:lang w:val="en-US"/>
        </w:rPr>
        <w:t>s</w:t>
      </w:r>
      <w:r w:rsidRPr="00BC11D1">
        <w:t xml:space="preserve"> в генеральной совокупности, а  </w:t>
      </w:r>
      <w:r w:rsidRPr="00BC11D1">
        <w:rPr>
          <w:i/>
          <w:lang w:val="en-US"/>
        </w:rPr>
        <w:t>Sfirms</w:t>
      </w:r>
      <w:r w:rsidRPr="00BC11D1">
        <w:rPr>
          <w:i/>
          <w:vertAlign w:val="subscript"/>
          <w:lang w:val="en-US"/>
        </w:rPr>
        <w:t>ks</w:t>
      </w:r>
      <w:r w:rsidRPr="00BC11D1">
        <w:rPr>
          <w:i/>
        </w:rPr>
        <w:t xml:space="preserve"> </w:t>
      </w:r>
      <w:r w:rsidRPr="00BC11D1">
        <w:t xml:space="preserve">- кол-во фирм сектора </w:t>
      </w:r>
      <w:r w:rsidRPr="00BC11D1">
        <w:rPr>
          <w:lang w:val="en-US"/>
        </w:rPr>
        <w:t>k</w:t>
      </w:r>
      <w:r w:rsidRPr="00BC11D1">
        <w:t xml:space="preserve"> и размерной группы </w:t>
      </w:r>
      <w:r w:rsidRPr="00BC11D1">
        <w:rPr>
          <w:lang w:val="en-US"/>
        </w:rPr>
        <w:t>s</w:t>
      </w:r>
      <w:r w:rsidRPr="00BC11D1">
        <w:t xml:space="preserve"> в выборке. </w:t>
      </w:r>
      <w:r w:rsidRPr="00BC11D1">
        <w:rPr>
          <w:rFonts w:ascii="Times New Roman" w:hAnsi="Times New Roman"/>
          <w:i/>
          <w:sz w:val="24"/>
          <w:szCs w:val="24"/>
          <w:lang w:val="en-US"/>
        </w:rPr>
        <w:t>Pfirms</w:t>
      </w:r>
      <w:r w:rsidRPr="00BC11D1">
        <w:rPr>
          <w:rFonts w:ascii="Times New Roman" w:hAnsi="Times New Roman"/>
          <w:sz w:val="24"/>
          <w:szCs w:val="24"/>
        </w:rPr>
        <w:t xml:space="preserve"> и </w:t>
      </w:r>
      <w:r w:rsidRPr="00BC11D1">
        <w:rPr>
          <w:rFonts w:ascii="Times New Roman" w:hAnsi="Times New Roman"/>
          <w:i/>
          <w:sz w:val="24"/>
          <w:szCs w:val="24"/>
          <w:lang w:val="en-US"/>
        </w:rPr>
        <w:t>Sfirmsn</w:t>
      </w:r>
      <w:r w:rsidRPr="00BC11D1">
        <w:rPr>
          <w:rFonts w:ascii="Times New Roman" w:hAnsi="Times New Roman"/>
          <w:i/>
          <w:sz w:val="24"/>
          <w:szCs w:val="24"/>
        </w:rPr>
        <w:t xml:space="preserve"> </w:t>
      </w:r>
      <w:r w:rsidRPr="00BC11D1">
        <w:rPr>
          <w:rFonts w:ascii="Times New Roman" w:hAnsi="Times New Roman"/>
          <w:sz w:val="24"/>
          <w:szCs w:val="24"/>
        </w:rPr>
        <w:t xml:space="preserve">–общее кол-во фирм в генеральной совокупности и выборке соответственно. Сумма весов по всей выборке равна числу фирм в </w:t>
      </w:r>
      <w:r w:rsidRPr="00BC11D1">
        <w:rPr>
          <w:rFonts w:ascii="Times New Roman" w:hAnsi="Times New Roman"/>
          <w:sz w:val="24"/>
          <w:szCs w:val="24"/>
        </w:rPr>
        <w:lastRenderedPageBreak/>
        <w:t>выборке. С помощью этой весовой переменной можно корректировать пропорции в числе фирм по ячейкам.</w:t>
      </w:r>
    </w:p>
    <w:p w:rsidR="00A92345" w:rsidRPr="00BC11D1" w:rsidRDefault="00A92345" w:rsidP="0036449C">
      <w:pPr>
        <w:rPr>
          <w:rFonts w:ascii="Times New Roman" w:hAnsi="Times New Roman"/>
          <w:sz w:val="24"/>
          <w:szCs w:val="24"/>
        </w:rPr>
      </w:pPr>
      <w:r w:rsidRPr="00BC11D1">
        <w:rPr>
          <w:rFonts w:ascii="Times New Roman" w:hAnsi="Times New Roman"/>
          <w:sz w:val="24"/>
          <w:szCs w:val="24"/>
        </w:rPr>
        <w:t xml:space="preserve">Абсолютный вес 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abs</w:t>
      </w:r>
      <w:r w:rsidRPr="00BC11D1">
        <w:rPr>
          <w:rFonts w:ascii="Times New Roman" w:eastAsia="ConduitITC" w:hAnsi="Times New Roman"/>
          <w:i/>
          <w:sz w:val="24"/>
          <w:szCs w:val="24"/>
        </w:rPr>
        <w:t>_</w:t>
      </w:r>
      <w:r w:rsidRPr="00BC11D1">
        <w:rPr>
          <w:rFonts w:ascii="Times New Roman" w:eastAsia="ConduitITC" w:hAnsi="Times New Roman"/>
          <w:i/>
          <w:sz w:val="24"/>
          <w:szCs w:val="24"/>
          <w:lang w:val="en-US"/>
        </w:rPr>
        <w:t>weight</w:t>
      </w:r>
      <w:r w:rsidRPr="00BC11D1">
        <w:rPr>
          <w:rFonts w:ascii="Times New Roman" w:eastAsia="ConduitITC" w:hAnsi="Times New Roman"/>
          <w:i/>
          <w:sz w:val="24"/>
          <w:szCs w:val="24"/>
        </w:rPr>
        <w:t xml:space="preserve"> </w:t>
      </w:r>
      <w:r w:rsidRPr="00BC11D1">
        <w:rPr>
          <w:rFonts w:ascii="Times New Roman" w:eastAsia="ConduitITC" w:hAnsi="Times New Roman"/>
          <w:sz w:val="24"/>
          <w:szCs w:val="24"/>
        </w:rPr>
        <w:t xml:space="preserve">равен </w:t>
      </w:r>
    </w:p>
    <w:p w:rsidR="00A92345" w:rsidRPr="00BC11D1" w:rsidRDefault="00A92345" w:rsidP="002C3117">
      <w:pPr>
        <w:jc w:val="center"/>
      </w:pPr>
      <w:r w:rsidRPr="00BC11D1">
        <w:rPr>
          <w:position w:val="-30"/>
        </w:rPr>
        <w:object w:dxaOrig="4380" w:dyaOrig="700">
          <v:shape id="_x0000_i1026" type="#_x0000_t75" style="width:218.8pt;height:35.55pt" o:ole="">
            <v:imagedata r:id="rId17" o:title=""/>
          </v:shape>
          <o:OLEObject Type="Embed" ProgID="Equation.3" ShapeID="_x0000_i1026" DrawAspect="Content" ObjectID="_1491048283" r:id="rId18"/>
        </w:object>
      </w:r>
    </w:p>
    <w:p w:rsidR="00A92345" w:rsidRDefault="00A92345" w:rsidP="008B0379">
      <w:r w:rsidRPr="00BC11D1">
        <w:t>Теперь сумма всех весов равна кол-ву фирм в генеральной совокупности. Все фирмы, принадлежащие одной ячейке сектор/размер, имеют одинаковые значения весов.</w:t>
      </w:r>
    </w:p>
    <w:p w:rsidR="00A92345" w:rsidRDefault="00A92345" w:rsidP="002C3117">
      <w:pPr>
        <w:jc w:val="center"/>
      </w:pPr>
    </w:p>
    <w:p w:rsidR="00C924C3" w:rsidRDefault="00A92345" w:rsidP="003634D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34D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Пользователям предоставляется база данных с оригинальными ответами на вопросы анкеты, после процедуры двойного ввода и проверки, проведенной «ГФК-Русь». В таком массиве данных возможно наличие ошибок и противоречий в ответах  респондента. Любые исправления и преобразования оригинальных данных остаются на усмотрение пользователя. Дополнительно уточнены показатели выручки за 2013 год (вопрос В14), с исключением (заменой на пропущенные значения) заведомо неправдоподобных результатов и исправлением ошибок размерности. В базе сохранен оригинальный ответ на вопрос В14 и добавлена переменная В14_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corr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скорректированной выручкой.  </w:t>
      </w:r>
    </w:p>
    <w:p w:rsidR="0003453D" w:rsidRPr="00A45499" w:rsidRDefault="0003453D" w:rsidP="00C924C3">
      <w:pPr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3453D" w:rsidRPr="00A45499" w:rsidSect="00C924C3">
      <w:footerReference w:type="default" r:id="rId19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E4" w:rsidRDefault="00ED69E4" w:rsidP="00902D76">
      <w:pPr>
        <w:spacing w:after="0" w:line="240" w:lineRule="auto"/>
      </w:pPr>
      <w:r>
        <w:separator/>
      </w:r>
    </w:p>
  </w:endnote>
  <w:endnote w:type="continuationSeparator" w:id="0">
    <w:p w:rsidR="00ED69E4" w:rsidRDefault="00ED69E4" w:rsidP="0090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duit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5890"/>
      <w:docPartObj>
        <w:docPartGallery w:val="Page Numbers (Bottom of Page)"/>
        <w:docPartUnique/>
      </w:docPartObj>
    </w:sdtPr>
    <w:sdtContent>
      <w:p w:rsidR="00ED69E4" w:rsidRDefault="00ED69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64B">
          <w:rPr>
            <w:noProof/>
          </w:rPr>
          <w:t>6</w:t>
        </w:r>
        <w:r>
          <w:fldChar w:fldCharType="end"/>
        </w:r>
      </w:p>
    </w:sdtContent>
  </w:sdt>
  <w:p w:rsidR="00ED69E4" w:rsidRDefault="00ED6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E4" w:rsidRDefault="00ED69E4" w:rsidP="00902D76">
      <w:pPr>
        <w:spacing w:after="0" w:line="240" w:lineRule="auto"/>
      </w:pPr>
      <w:r>
        <w:separator/>
      </w:r>
    </w:p>
  </w:footnote>
  <w:footnote w:type="continuationSeparator" w:id="0">
    <w:p w:rsidR="00ED69E4" w:rsidRDefault="00ED69E4" w:rsidP="0090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451"/>
    <w:multiLevelType w:val="multilevel"/>
    <w:tmpl w:val="763A1200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1">
    <w:nsid w:val="0BA74567"/>
    <w:multiLevelType w:val="multilevel"/>
    <w:tmpl w:val="951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17F09"/>
    <w:multiLevelType w:val="multilevel"/>
    <w:tmpl w:val="AFD28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7F30AF1"/>
    <w:multiLevelType w:val="multilevel"/>
    <w:tmpl w:val="F1EE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B1E00"/>
    <w:multiLevelType w:val="multilevel"/>
    <w:tmpl w:val="225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5570A"/>
    <w:multiLevelType w:val="multilevel"/>
    <w:tmpl w:val="D19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531B7"/>
    <w:multiLevelType w:val="hybridMultilevel"/>
    <w:tmpl w:val="5EE4BAE8"/>
    <w:lvl w:ilvl="0" w:tplc="64464040">
      <w:start w:val="1"/>
      <w:numFmt w:val="decimal"/>
      <w:lvlText w:val="%1."/>
      <w:lvlJc w:val="left"/>
      <w:pPr>
        <w:ind w:left="10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7">
    <w:nsid w:val="48AD54E1"/>
    <w:multiLevelType w:val="multilevel"/>
    <w:tmpl w:val="E3A0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E927EB"/>
    <w:multiLevelType w:val="hybridMultilevel"/>
    <w:tmpl w:val="55FE88E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>
    <w:nsid w:val="60242217"/>
    <w:multiLevelType w:val="multilevel"/>
    <w:tmpl w:val="1A7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864BF"/>
    <w:multiLevelType w:val="multilevel"/>
    <w:tmpl w:val="6C1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554CD"/>
    <w:multiLevelType w:val="multilevel"/>
    <w:tmpl w:val="258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A66A8"/>
    <w:multiLevelType w:val="hybridMultilevel"/>
    <w:tmpl w:val="86C4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3D11B0"/>
    <w:multiLevelType w:val="hybridMultilevel"/>
    <w:tmpl w:val="DC3A2978"/>
    <w:lvl w:ilvl="0" w:tplc="1A8CB9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76"/>
    <w:rsid w:val="00000D02"/>
    <w:rsid w:val="00000EE0"/>
    <w:rsid w:val="00001F68"/>
    <w:rsid w:val="00002EE6"/>
    <w:rsid w:val="00006898"/>
    <w:rsid w:val="00007B6B"/>
    <w:rsid w:val="00013074"/>
    <w:rsid w:val="00013A6A"/>
    <w:rsid w:val="00013EF0"/>
    <w:rsid w:val="00014F8E"/>
    <w:rsid w:val="00016B43"/>
    <w:rsid w:val="000204A7"/>
    <w:rsid w:val="00020C12"/>
    <w:rsid w:val="00024EF7"/>
    <w:rsid w:val="00027A00"/>
    <w:rsid w:val="00031420"/>
    <w:rsid w:val="000321C5"/>
    <w:rsid w:val="0003453D"/>
    <w:rsid w:val="00035CFD"/>
    <w:rsid w:val="00036339"/>
    <w:rsid w:val="00037114"/>
    <w:rsid w:val="0003712F"/>
    <w:rsid w:val="0003763B"/>
    <w:rsid w:val="00040D9E"/>
    <w:rsid w:val="00043216"/>
    <w:rsid w:val="00043D46"/>
    <w:rsid w:val="000461F3"/>
    <w:rsid w:val="0004770E"/>
    <w:rsid w:val="00051805"/>
    <w:rsid w:val="000544CE"/>
    <w:rsid w:val="000577D1"/>
    <w:rsid w:val="00061B00"/>
    <w:rsid w:val="00064AAA"/>
    <w:rsid w:val="0006548D"/>
    <w:rsid w:val="000718F7"/>
    <w:rsid w:val="00071EFB"/>
    <w:rsid w:val="0007373D"/>
    <w:rsid w:val="00076D47"/>
    <w:rsid w:val="000806D1"/>
    <w:rsid w:val="0008326A"/>
    <w:rsid w:val="00084184"/>
    <w:rsid w:val="00085139"/>
    <w:rsid w:val="0009298B"/>
    <w:rsid w:val="00092CB6"/>
    <w:rsid w:val="000A0B58"/>
    <w:rsid w:val="000A1BE2"/>
    <w:rsid w:val="000A2FB7"/>
    <w:rsid w:val="000A378A"/>
    <w:rsid w:val="000A3A35"/>
    <w:rsid w:val="000A5F4C"/>
    <w:rsid w:val="000A7B18"/>
    <w:rsid w:val="000B376B"/>
    <w:rsid w:val="000B5557"/>
    <w:rsid w:val="000B5634"/>
    <w:rsid w:val="000B5BE1"/>
    <w:rsid w:val="000B6DDF"/>
    <w:rsid w:val="000C4AD7"/>
    <w:rsid w:val="000C63E4"/>
    <w:rsid w:val="000D062B"/>
    <w:rsid w:val="000D3D9F"/>
    <w:rsid w:val="000D682E"/>
    <w:rsid w:val="000D764F"/>
    <w:rsid w:val="000E106A"/>
    <w:rsid w:val="000E25BC"/>
    <w:rsid w:val="000E2DD3"/>
    <w:rsid w:val="000E337D"/>
    <w:rsid w:val="000E5E05"/>
    <w:rsid w:val="000E63BA"/>
    <w:rsid w:val="000F5C25"/>
    <w:rsid w:val="00102867"/>
    <w:rsid w:val="001040B3"/>
    <w:rsid w:val="00104C11"/>
    <w:rsid w:val="0010592F"/>
    <w:rsid w:val="001110AD"/>
    <w:rsid w:val="00114ADE"/>
    <w:rsid w:val="00134550"/>
    <w:rsid w:val="0013535D"/>
    <w:rsid w:val="00136ED7"/>
    <w:rsid w:val="00136F45"/>
    <w:rsid w:val="00137F96"/>
    <w:rsid w:val="001420BD"/>
    <w:rsid w:val="001454A2"/>
    <w:rsid w:val="001505EE"/>
    <w:rsid w:val="00153E40"/>
    <w:rsid w:val="00160C1B"/>
    <w:rsid w:val="00161DAC"/>
    <w:rsid w:val="00166BA1"/>
    <w:rsid w:val="00167A33"/>
    <w:rsid w:val="00167F7E"/>
    <w:rsid w:val="00173F45"/>
    <w:rsid w:val="001742F3"/>
    <w:rsid w:val="0017515C"/>
    <w:rsid w:val="00181343"/>
    <w:rsid w:val="00181626"/>
    <w:rsid w:val="00182CA6"/>
    <w:rsid w:val="0018309B"/>
    <w:rsid w:val="00184177"/>
    <w:rsid w:val="00186981"/>
    <w:rsid w:val="00186EFC"/>
    <w:rsid w:val="00190DCE"/>
    <w:rsid w:val="001910A9"/>
    <w:rsid w:val="0019462E"/>
    <w:rsid w:val="001949D1"/>
    <w:rsid w:val="001963A4"/>
    <w:rsid w:val="001A6971"/>
    <w:rsid w:val="001B04C9"/>
    <w:rsid w:val="001B0B64"/>
    <w:rsid w:val="001B683B"/>
    <w:rsid w:val="001B6D92"/>
    <w:rsid w:val="001C155B"/>
    <w:rsid w:val="001C754E"/>
    <w:rsid w:val="001C75D2"/>
    <w:rsid w:val="001C76C8"/>
    <w:rsid w:val="001D498D"/>
    <w:rsid w:val="001D6887"/>
    <w:rsid w:val="001E1536"/>
    <w:rsid w:val="001E5CDD"/>
    <w:rsid w:val="001E604D"/>
    <w:rsid w:val="001E6680"/>
    <w:rsid w:val="001F1805"/>
    <w:rsid w:val="001F6EF4"/>
    <w:rsid w:val="0020035F"/>
    <w:rsid w:val="00201324"/>
    <w:rsid w:val="00211F20"/>
    <w:rsid w:val="002130DF"/>
    <w:rsid w:val="00215799"/>
    <w:rsid w:val="00215F7D"/>
    <w:rsid w:val="002173BD"/>
    <w:rsid w:val="0022571D"/>
    <w:rsid w:val="00225807"/>
    <w:rsid w:val="0022775C"/>
    <w:rsid w:val="00230E23"/>
    <w:rsid w:val="002347A9"/>
    <w:rsid w:val="002363E0"/>
    <w:rsid w:val="0024051C"/>
    <w:rsid w:val="00244CE1"/>
    <w:rsid w:val="00250462"/>
    <w:rsid w:val="00250D13"/>
    <w:rsid w:val="00252372"/>
    <w:rsid w:val="00261972"/>
    <w:rsid w:val="00262845"/>
    <w:rsid w:val="0026479F"/>
    <w:rsid w:val="00267DC2"/>
    <w:rsid w:val="0027603A"/>
    <w:rsid w:val="00277610"/>
    <w:rsid w:val="00277D74"/>
    <w:rsid w:val="0028018E"/>
    <w:rsid w:val="00281FA7"/>
    <w:rsid w:val="00282C61"/>
    <w:rsid w:val="00284DA0"/>
    <w:rsid w:val="00291E79"/>
    <w:rsid w:val="002938F3"/>
    <w:rsid w:val="00293972"/>
    <w:rsid w:val="0029462A"/>
    <w:rsid w:val="002A0017"/>
    <w:rsid w:val="002A1225"/>
    <w:rsid w:val="002A152B"/>
    <w:rsid w:val="002A1A45"/>
    <w:rsid w:val="002A42C0"/>
    <w:rsid w:val="002B0792"/>
    <w:rsid w:val="002B193B"/>
    <w:rsid w:val="002B6FDA"/>
    <w:rsid w:val="002B7050"/>
    <w:rsid w:val="002B7B7D"/>
    <w:rsid w:val="002C02F9"/>
    <w:rsid w:val="002C096E"/>
    <w:rsid w:val="002C3117"/>
    <w:rsid w:val="002C5549"/>
    <w:rsid w:val="002D0CA1"/>
    <w:rsid w:val="002D100D"/>
    <w:rsid w:val="002D109B"/>
    <w:rsid w:val="002D27AA"/>
    <w:rsid w:val="002D582C"/>
    <w:rsid w:val="002E06F4"/>
    <w:rsid w:val="002E11B0"/>
    <w:rsid w:val="002E245D"/>
    <w:rsid w:val="002E35F8"/>
    <w:rsid w:val="002E3F56"/>
    <w:rsid w:val="002E628B"/>
    <w:rsid w:val="002F19BF"/>
    <w:rsid w:val="002F3A7E"/>
    <w:rsid w:val="002F65AE"/>
    <w:rsid w:val="00302A8E"/>
    <w:rsid w:val="00305ED4"/>
    <w:rsid w:val="0030762B"/>
    <w:rsid w:val="00311974"/>
    <w:rsid w:val="003121E7"/>
    <w:rsid w:val="00314543"/>
    <w:rsid w:val="00314F41"/>
    <w:rsid w:val="00317979"/>
    <w:rsid w:val="00320349"/>
    <w:rsid w:val="003208FF"/>
    <w:rsid w:val="00326B7A"/>
    <w:rsid w:val="00330D42"/>
    <w:rsid w:val="00331CDF"/>
    <w:rsid w:val="00332AD1"/>
    <w:rsid w:val="00334B8C"/>
    <w:rsid w:val="00335838"/>
    <w:rsid w:val="00335ED0"/>
    <w:rsid w:val="00337554"/>
    <w:rsid w:val="00337643"/>
    <w:rsid w:val="003412FE"/>
    <w:rsid w:val="00342890"/>
    <w:rsid w:val="0034354F"/>
    <w:rsid w:val="00343DA7"/>
    <w:rsid w:val="00344026"/>
    <w:rsid w:val="003447C3"/>
    <w:rsid w:val="0035048E"/>
    <w:rsid w:val="00351A7A"/>
    <w:rsid w:val="003522C6"/>
    <w:rsid w:val="00360CE2"/>
    <w:rsid w:val="0036296E"/>
    <w:rsid w:val="003634DA"/>
    <w:rsid w:val="0036449C"/>
    <w:rsid w:val="00365869"/>
    <w:rsid w:val="00365F07"/>
    <w:rsid w:val="003677D8"/>
    <w:rsid w:val="0037094C"/>
    <w:rsid w:val="0037145D"/>
    <w:rsid w:val="00371A94"/>
    <w:rsid w:val="003768BA"/>
    <w:rsid w:val="0038039B"/>
    <w:rsid w:val="00381C83"/>
    <w:rsid w:val="003918B8"/>
    <w:rsid w:val="00393100"/>
    <w:rsid w:val="003946AD"/>
    <w:rsid w:val="003976DB"/>
    <w:rsid w:val="003A0F78"/>
    <w:rsid w:val="003A1241"/>
    <w:rsid w:val="003A762C"/>
    <w:rsid w:val="003B0E3B"/>
    <w:rsid w:val="003B5E4F"/>
    <w:rsid w:val="003B6956"/>
    <w:rsid w:val="003B7A3B"/>
    <w:rsid w:val="003C105B"/>
    <w:rsid w:val="003C2CF6"/>
    <w:rsid w:val="003C4E51"/>
    <w:rsid w:val="003C72CB"/>
    <w:rsid w:val="003C7FB8"/>
    <w:rsid w:val="003D2CE3"/>
    <w:rsid w:val="003D38FE"/>
    <w:rsid w:val="003D5469"/>
    <w:rsid w:val="003E5206"/>
    <w:rsid w:val="003E5FB9"/>
    <w:rsid w:val="003E6A7F"/>
    <w:rsid w:val="003E77D8"/>
    <w:rsid w:val="003E7E05"/>
    <w:rsid w:val="003F00ED"/>
    <w:rsid w:val="003F08C2"/>
    <w:rsid w:val="003F1581"/>
    <w:rsid w:val="003F6228"/>
    <w:rsid w:val="003F762A"/>
    <w:rsid w:val="0040396B"/>
    <w:rsid w:val="00404A02"/>
    <w:rsid w:val="00404B71"/>
    <w:rsid w:val="004114E1"/>
    <w:rsid w:val="00415C45"/>
    <w:rsid w:val="00424492"/>
    <w:rsid w:val="00424963"/>
    <w:rsid w:val="004257B3"/>
    <w:rsid w:val="004275E8"/>
    <w:rsid w:val="004300B2"/>
    <w:rsid w:val="004325B6"/>
    <w:rsid w:val="00433A42"/>
    <w:rsid w:val="00433EB5"/>
    <w:rsid w:val="00437989"/>
    <w:rsid w:val="004421AC"/>
    <w:rsid w:val="00443459"/>
    <w:rsid w:val="00443881"/>
    <w:rsid w:val="00447A3D"/>
    <w:rsid w:val="004534A1"/>
    <w:rsid w:val="00455A35"/>
    <w:rsid w:val="004567B3"/>
    <w:rsid w:val="00460CD8"/>
    <w:rsid w:val="004617C2"/>
    <w:rsid w:val="00464552"/>
    <w:rsid w:val="00464F73"/>
    <w:rsid w:val="00465DCB"/>
    <w:rsid w:val="004679FF"/>
    <w:rsid w:val="004715A7"/>
    <w:rsid w:val="00474017"/>
    <w:rsid w:val="00474862"/>
    <w:rsid w:val="004764E3"/>
    <w:rsid w:val="00476B37"/>
    <w:rsid w:val="004820F5"/>
    <w:rsid w:val="00482DEB"/>
    <w:rsid w:val="00484B47"/>
    <w:rsid w:val="004904CA"/>
    <w:rsid w:val="004910CA"/>
    <w:rsid w:val="00493B47"/>
    <w:rsid w:val="00494A75"/>
    <w:rsid w:val="00494AAB"/>
    <w:rsid w:val="00496342"/>
    <w:rsid w:val="004A10F3"/>
    <w:rsid w:val="004A169A"/>
    <w:rsid w:val="004A2315"/>
    <w:rsid w:val="004A4C9E"/>
    <w:rsid w:val="004A5EF8"/>
    <w:rsid w:val="004B4310"/>
    <w:rsid w:val="004B4BB1"/>
    <w:rsid w:val="004B4E1C"/>
    <w:rsid w:val="004B6497"/>
    <w:rsid w:val="004C0F52"/>
    <w:rsid w:val="004C356A"/>
    <w:rsid w:val="004C7478"/>
    <w:rsid w:val="004C7B98"/>
    <w:rsid w:val="004D18DE"/>
    <w:rsid w:val="004D1AA7"/>
    <w:rsid w:val="004D4420"/>
    <w:rsid w:val="004D4B33"/>
    <w:rsid w:val="004D4B41"/>
    <w:rsid w:val="004E34FF"/>
    <w:rsid w:val="004E3FC8"/>
    <w:rsid w:val="004E44A0"/>
    <w:rsid w:val="004E6C6C"/>
    <w:rsid w:val="004E6FC6"/>
    <w:rsid w:val="004F4BC8"/>
    <w:rsid w:val="004F7BC8"/>
    <w:rsid w:val="00504403"/>
    <w:rsid w:val="0050691B"/>
    <w:rsid w:val="005103E0"/>
    <w:rsid w:val="00512216"/>
    <w:rsid w:val="005131D1"/>
    <w:rsid w:val="0051480A"/>
    <w:rsid w:val="005154A7"/>
    <w:rsid w:val="00516437"/>
    <w:rsid w:val="00516A4F"/>
    <w:rsid w:val="005173C5"/>
    <w:rsid w:val="00520B41"/>
    <w:rsid w:val="0052216B"/>
    <w:rsid w:val="005229FE"/>
    <w:rsid w:val="00522E52"/>
    <w:rsid w:val="00524090"/>
    <w:rsid w:val="005329FF"/>
    <w:rsid w:val="00532C83"/>
    <w:rsid w:val="00540AA5"/>
    <w:rsid w:val="00544B5F"/>
    <w:rsid w:val="005452F1"/>
    <w:rsid w:val="00545F6D"/>
    <w:rsid w:val="005512C1"/>
    <w:rsid w:val="00551350"/>
    <w:rsid w:val="005545B2"/>
    <w:rsid w:val="00555B99"/>
    <w:rsid w:val="005602CB"/>
    <w:rsid w:val="00560EB7"/>
    <w:rsid w:val="005640F5"/>
    <w:rsid w:val="0056487D"/>
    <w:rsid w:val="00570F4B"/>
    <w:rsid w:val="00573C0A"/>
    <w:rsid w:val="00575690"/>
    <w:rsid w:val="005764DD"/>
    <w:rsid w:val="00581481"/>
    <w:rsid w:val="00583866"/>
    <w:rsid w:val="00587A5D"/>
    <w:rsid w:val="00596220"/>
    <w:rsid w:val="005A2BA2"/>
    <w:rsid w:val="005A2DE1"/>
    <w:rsid w:val="005A3A14"/>
    <w:rsid w:val="005A486F"/>
    <w:rsid w:val="005B3F78"/>
    <w:rsid w:val="005B52AC"/>
    <w:rsid w:val="005B6709"/>
    <w:rsid w:val="005B7A63"/>
    <w:rsid w:val="005C28A9"/>
    <w:rsid w:val="005C2F3D"/>
    <w:rsid w:val="005C4C2B"/>
    <w:rsid w:val="005C4D6C"/>
    <w:rsid w:val="005C58B8"/>
    <w:rsid w:val="005D2C98"/>
    <w:rsid w:val="005D4824"/>
    <w:rsid w:val="005E6EC1"/>
    <w:rsid w:val="005F0090"/>
    <w:rsid w:val="005F1C7C"/>
    <w:rsid w:val="005F270C"/>
    <w:rsid w:val="005F34B9"/>
    <w:rsid w:val="005F35DE"/>
    <w:rsid w:val="00601475"/>
    <w:rsid w:val="006048C2"/>
    <w:rsid w:val="00606ED8"/>
    <w:rsid w:val="00612E98"/>
    <w:rsid w:val="00613AFA"/>
    <w:rsid w:val="00617F7B"/>
    <w:rsid w:val="0062116B"/>
    <w:rsid w:val="00621401"/>
    <w:rsid w:val="00621CD7"/>
    <w:rsid w:val="00627B0A"/>
    <w:rsid w:val="00630DBA"/>
    <w:rsid w:val="006315DC"/>
    <w:rsid w:val="00641059"/>
    <w:rsid w:val="006478E9"/>
    <w:rsid w:val="006507C9"/>
    <w:rsid w:val="006540AC"/>
    <w:rsid w:val="00655672"/>
    <w:rsid w:val="0065576C"/>
    <w:rsid w:val="006620A2"/>
    <w:rsid w:val="006632DF"/>
    <w:rsid w:val="00663FCE"/>
    <w:rsid w:val="0066437A"/>
    <w:rsid w:val="006646B3"/>
    <w:rsid w:val="006722CC"/>
    <w:rsid w:val="006762F8"/>
    <w:rsid w:val="0067742B"/>
    <w:rsid w:val="00680E0F"/>
    <w:rsid w:val="00685433"/>
    <w:rsid w:val="0068731B"/>
    <w:rsid w:val="00692ED4"/>
    <w:rsid w:val="00696B65"/>
    <w:rsid w:val="00697685"/>
    <w:rsid w:val="006A6A4D"/>
    <w:rsid w:val="006A7426"/>
    <w:rsid w:val="006B16AC"/>
    <w:rsid w:val="006B23F6"/>
    <w:rsid w:val="006B27D2"/>
    <w:rsid w:val="006B3A98"/>
    <w:rsid w:val="006C05B8"/>
    <w:rsid w:val="006C08B0"/>
    <w:rsid w:val="006C5BA6"/>
    <w:rsid w:val="006C5CF3"/>
    <w:rsid w:val="006D4A7F"/>
    <w:rsid w:val="006E3F8B"/>
    <w:rsid w:val="006E53C0"/>
    <w:rsid w:val="006E60DA"/>
    <w:rsid w:val="006E7E7D"/>
    <w:rsid w:val="006F292D"/>
    <w:rsid w:val="006F29B5"/>
    <w:rsid w:val="006F30CA"/>
    <w:rsid w:val="006F77E5"/>
    <w:rsid w:val="006F7E3A"/>
    <w:rsid w:val="00702464"/>
    <w:rsid w:val="00703933"/>
    <w:rsid w:val="00705A41"/>
    <w:rsid w:val="00706A46"/>
    <w:rsid w:val="007075FC"/>
    <w:rsid w:val="00707E13"/>
    <w:rsid w:val="007125FF"/>
    <w:rsid w:val="00712B7E"/>
    <w:rsid w:val="00713668"/>
    <w:rsid w:val="00715EF5"/>
    <w:rsid w:val="007166CD"/>
    <w:rsid w:val="00721741"/>
    <w:rsid w:val="007226F4"/>
    <w:rsid w:val="00736BA6"/>
    <w:rsid w:val="00736F91"/>
    <w:rsid w:val="007439F7"/>
    <w:rsid w:val="00743AA1"/>
    <w:rsid w:val="00744245"/>
    <w:rsid w:val="007445FE"/>
    <w:rsid w:val="00754985"/>
    <w:rsid w:val="007558A1"/>
    <w:rsid w:val="007565E9"/>
    <w:rsid w:val="0076132F"/>
    <w:rsid w:val="00761BE0"/>
    <w:rsid w:val="0076277F"/>
    <w:rsid w:val="00767E9D"/>
    <w:rsid w:val="007709D5"/>
    <w:rsid w:val="00773019"/>
    <w:rsid w:val="00776230"/>
    <w:rsid w:val="0077704D"/>
    <w:rsid w:val="007803DF"/>
    <w:rsid w:val="00781982"/>
    <w:rsid w:val="007835F9"/>
    <w:rsid w:val="007865F2"/>
    <w:rsid w:val="00787800"/>
    <w:rsid w:val="00790567"/>
    <w:rsid w:val="007A1559"/>
    <w:rsid w:val="007A1794"/>
    <w:rsid w:val="007A2350"/>
    <w:rsid w:val="007A4939"/>
    <w:rsid w:val="007A4C73"/>
    <w:rsid w:val="007A53C0"/>
    <w:rsid w:val="007B2208"/>
    <w:rsid w:val="007B4546"/>
    <w:rsid w:val="007B5B1A"/>
    <w:rsid w:val="007C1110"/>
    <w:rsid w:val="007C5984"/>
    <w:rsid w:val="007D134C"/>
    <w:rsid w:val="007D3451"/>
    <w:rsid w:val="007D430E"/>
    <w:rsid w:val="007D5B81"/>
    <w:rsid w:val="007D7499"/>
    <w:rsid w:val="007D79AA"/>
    <w:rsid w:val="007E0F98"/>
    <w:rsid w:val="007E259A"/>
    <w:rsid w:val="007E642F"/>
    <w:rsid w:val="007E6F04"/>
    <w:rsid w:val="007E7A9B"/>
    <w:rsid w:val="007F0AE2"/>
    <w:rsid w:val="007F0C55"/>
    <w:rsid w:val="007F79AC"/>
    <w:rsid w:val="008000D9"/>
    <w:rsid w:val="00802215"/>
    <w:rsid w:val="00805797"/>
    <w:rsid w:val="008115C2"/>
    <w:rsid w:val="00812854"/>
    <w:rsid w:val="0081422F"/>
    <w:rsid w:val="00816C0A"/>
    <w:rsid w:val="00822756"/>
    <w:rsid w:val="0082369F"/>
    <w:rsid w:val="00824B74"/>
    <w:rsid w:val="0082669D"/>
    <w:rsid w:val="008266A2"/>
    <w:rsid w:val="00830CBE"/>
    <w:rsid w:val="00831DCA"/>
    <w:rsid w:val="00832441"/>
    <w:rsid w:val="00833AAB"/>
    <w:rsid w:val="00837F13"/>
    <w:rsid w:val="00840DE3"/>
    <w:rsid w:val="008422F2"/>
    <w:rsid w:val="00842623"/>
    <w:rsid w:val="00847346"/>
    <w:rsid w:val="008533D2"/>
    <w:rsid w:val="0085698D"/>
    <w:rsid w:val="00856ABA"/>
    <w:rsid w:val="00856B36"/>
    <w:rsid w:val="008624BF"/>
    <w:rsid w:val="00864657"/>
    <w:rsid w:val="00867207"/>
    <w:rsid w:val="0087224B"/>
    <w:rsid w:val="008757BD"/>
    <w:rsid w:val="00875974"/>
    <w:rsid w:val="00876F1D"/>
    <w:rsid w:val="00877017"/>
    <w:rsid w:val="00880B7D"/>
    <w:rsid w:val="00884992"/>
    <w:rsid w:val="00884D0A"/>
    <w:rsid w:val="008863A3"/>
    <w:rsid w:val="00890B1A"/>
    <w:rsid w:val="00893F0B"/>
    <w:rsid w:val="00896836"/>
    <w:rsid w:val="008978C6"/>
    <w:rsid w:val="008A014E"/>
    <w:rsid w:val="008A278F"/>
    <w:rsid w:val="008A5486"/>
    <w:rsid w:val="008A61BF"/>
    <w:rsid w:val="008A6EA0"/>
    <w:rsid w:val="008A7789"/>
    <w:rsid w:val="008A7B4D"/>
    <w:rsid w:val="008B0379"/>
    <w:rsid w:val="008B1821"/>
    <w:rsid w:val="008B2B25"/>
    <w:rsid w:val="008B3359"/>
    <w:rsid w:val="008B49FC"/>
    <w:rsid w:val="008C63BF"/>
    <w:rsid w:val="008C6592"/>
    <w:rsid w:val="008C7DBF"/>
    <w:rsid w:val="008D145E"/>
    <w:rsid w:val="008D4907"/>
    <w:rsid w:val="008D532F"/>
    <w:rsid w:val="008E0B42"/>
    <w:rsid w:val="008E2D4F"/>
    <w:rsid w:val="008F0080"/>
    <w:rsid w:val="008F1933"/>
    <w:rsid w:val="008F4781"/>
    <w:rsid w:val="00900C10"/>
    <w:rsid w:val="0090107B"/>
    <w:rsid w:val="00902178"/>
    <w:rsid w:val="00902D76"/>
    <w:rsid w:val="00903F19"/>
    <w:rsid w:val="0090422C"/>
    <w:rsid w:val="00907CD8"/>
    <w:rsid w:val="00913335"/>
    <w:rsid w:val="009168A1"/>
    <w:rsid w:val="00921815"/>
    <w:rsid w:val="00922D21"/>
    <w:rsid w:val="00922EFA"/>
    <w:rsid w:val="00923AE3"/>
    <w:rsid w:val="00926A82"/>
    <w:rsid w:val="0093011A"/>
    <w:rsid w:val="00930BC1"/>
    <w:rsid w:val="00931664"/>
    <w:rsid w:val="0093187A"/>
    <w:rsid w:val="00934438"/>
    <w:rsid w:val="0094160B"/>
    <w:rsid w:val="009454B1"/>
    <w:rsid w:val="00945750"/>
    <w:rsid w:val="00945C1C"/>
    <w:rsid w:val="009470FC"/>
    <w:rsid w:val="00950347"/>
    <w:rsid w:val="0095098E"/>
    <w:rsid w:val="0095251E"/>
    <w:rsid w:val="0095268E"/>
    <w:rsid w:val="00956F47"/>
    <w:rsid w:val="00957DC2"/>
    <w:rsid w:val="00960BB2"/>
    <w:rsid w:val="00961225"/>
    <w:rsid w:val="00961232"/>
    <w:rsid w:val="0096142C"/>
    <w:rsid w:val="00961F5E"/>
    <w:rsid w:val="00963499"/>
    <w:rsid w:val="009639EB"/>
    <w:rsid w:val="00965E83"/>
    <w:rsid w:val="00966447"/>
    <w:rsid w:val="009664D3"/>
    <w:rsid w:val="00971590"/>
    <w:rsid w:val="00971935"/>
    <w:rsid w:val="00976596"/>
    <w:rsid w:val="00976C2A"/>
    <w:rsid w:val="009808FA"/>
    <w:rsid w:val="00981477"/>
    <w:rsid w:val="00982594"/>
    <w:rsid w:val="0098604D"/>
    <w:rsid w:val="00994F3E"/>
    <w:rsid w:val="00995C1F"/>
    <w:rsid w:val="009A0212"/>
    <w:rsid w:val="009A0917"/>
    <w:rsid w:val="009A25A2"/>
    <w:rsid w:val="009A5AA3"/>
    <w:rsid w:val="009B04A2"/>
    <w:rsid w:val="009B0F28"/>
    <w:rsid w:val="009B2606"/>
    <w:rsid w:val="009B4E4C"/>
    <w:rsid w:val="009B6BF5"/>
    <w:rsid w:val="009B757E"/>
    <w:rsid w:val="009C030F"/>
    <w:rsid w:val="009C2280"/>
    <w:rsid w:val="009C4040"/>
    <w:rsid w:val="009C55BE"/>
    <w:rsid w:val="009C7F52"/>
    <w:rsid w:val="009D0381"/>
    <w:rsid w:val="009D319B"/>
    <w:rsid w:val="009D6888"/>
    <w:rsid w:val="009E29AA"/>
    <w:rsid w:val="009E2AA7"/>
    <w:rsid w:val="009F1084"/>
    <w:rsid w:val="009F19C9"/>
    <w:rsid w:val="009F29A3"/>
    <w:rsid w:val="009F6494"/>
    <w:rsid w:val="009F6A10"/>
    <w:rsid w:val="009F7276"/>
    <w:rsid w:val="00A02508"/>
    <w:rsid w:val="00A032DC"/>
    <w:rsid w:val="00A04DFA"/>
    <w:rsid w:val="00A059B9"/>
    <w:rsid w:val="00A05A1F"/>
    <w:rsid w:val="00A12C07"/>
    <w:rsid w:val="00A16792"/>
    <w:rsid w:val="00A22284"/>
    <w:rsid w:val="00A23537"/>
    <w:rsid w:val="00A25766"/>
    <w:rsid w:val="00A274E1"/>
    <w:rsid w:val="00A30780"/>
    <w:rsid w:val="00A336BB"/>
    <w:rsid w:val="00A35035"/>
    <w:rsid w:val="00A353EE"/>
    <w:rsid w:val="00A353F8"/>
    <w:rsid w:val="00A36AF1"/>
    <w:rsid w:val="00A36C38"/>
    <w:rsid w:val="00A418FA"/>
    <w:rsid w:val="00A45063"/>
    <w:rsid w:val="00A45499"/>
    <w:rsid w:val="00A55DCC"/>
    <w:rsid w:val="00A60460"/>
    <w:rsid w:val="00A70145"/>
    <w:rsid w:val="00A74611"/>
    <w:rsid w:val="00A758FE"/>
    <w:rsid w:val="00A771D7"/>
    <w:rsid w:val="00A778EE"/>
    <w:rsid w:val="00A8039C"/>
    <w:rsid w:val="00A81819"/>
    <w:rsid w:val="00A83D77"/>
    <w:rsid w:val="00A9008F"/>
    <w:rsid w:val="00A90599"/>
    <w:rsid w:val="00A92345"/>
    <w:rsid w:val="00A950D3"/>
    <w:rsid w:val="00A955B6"/>
    <w:rsid w:val="00A95E3F"/>
    <w:rsid w:val="00A9717F"/>
    <w:rsid w:val="00A97BDF"/>
    <w:rsid w:val="00AA138C"/>
    <w:rsid w:val="00AA2B2F"/>
    <w:rsid w:val="00AA343D"/>
    <w:rsid w:val="00AA4466"/>
    <w:rsid w:val="00AC260B"/>
    <w:rsid w:val="00AC4CD4"/>
    <w:rsid w:val="00AC6116"/>
    <w:rsid w:val="00AC7E3E"/>
    <w:rsid w:val="00AC7FBC"/>
    <w:rsid w:val="00AD4B37"/>
    <w:rsid w:val="00AD6DE7"/>
    <w:rsid w:val="00AE150B"/>
    <w:rsid w:val="00AE4997"/>
    <w:rsid w:val="00AE7CC8"/>
    <w:rsid w:val="00AF06A9"/>
    <w:rsid w:val="00AF1DA6"/>
    <w:rsid w:val="00B00A35"/>
    <w:rsid w:val="00B03595"/>
    <w:rsid w:val="00B04807"/>
    <w:rsid w:val="00B04DE1"/>
    <w:rsid w:val="00B06CE9"/>
    <w:rsid w:val="00B07417"/>
    <w:rsid w:val="00B119C9"/>
    <w:rsid w:val="00B151A8"/>
    <w:rsid w:val="00B159DB"/>
    <w:rsid w:val="00B1771A"/>
    <w:rsid w:val="00B17AB1"/>
    <w:rsid w:val="00B20562"/>
    <w:rsid w:val="00B20E5D"/>
    <w:rsid w:val="00B211AA"/>
    <w:rsid w:val="00B22347"/>
    <w:rsid w:val="00B23690"/>
    <w:rsid w:val="00B24286"/>
    <w:rsid w:val="00B244D5"/>
    <w:rsid w:val="00B25797"/>
    <w:rsid w:val="00B32176"/>
    <w:rsid w:val="00B3285A"/>
    <w:rsid w:val="00B360B9"/>
    <w:rsid w:val="00B360DE"/>
    <w:rsid w:val="00B40FC6"/>
    <w:rsid w:val="00B425AF"/>
    <w:rsid w:val="00B434BF"/>
    <w:rsid w:val="00B442E2"/>
    <w:rsid w:val="00B532D6"/>
    <w:rsid w:val="00B6402B"/>
    <w:rsid w:val="00B6404D"/>
    <w:rsid w:val="00B64315"/>
    <w:rsid w:val="00B65A46"/>
    <w:rsid w:val="00B7040A"/>
    <w:rsid w:val="00B7332E"/>
    <w:rsid w:val="00B75809"/>
    <w:rsid w:val="00B80215"/>
    <w:rsid w:val="00B803D8"/>
    <w:rsid w:val="00B85271"/>
    <w:rsid w:val="00B86AA8"/>
    <w:rsid w:val="00B90BA0"/>
    <w:rsid w:val="00B913D2"/>
    <w:rsid w:val="00B936DD"/>
    <w:rsid w:val="00B97F92"/>
    <w:rsid w:val="00BA63CD"/>
    <w:rsid w:val="00BB0812"/>
    <w:rsid w:val="00BB6870"/>
    <w:rsid w:val="00BC11D1"/>
    <w:rsid w:val="00BC1838"/>
    <w:rsid w:val="00BC422D"/>
    <w:rsid w:val="00BC4696"/>
    <w:rsid w:val="00BC5AB9"/>
    <w:rsid w:val="00BC5E8D"/>
    <w:rsid w:val="00BC6389"/>
    <w:rsid w:val="00BC7406"/>
    <w:rsid w:val="00BD02FA"/>
    <w:rsid w:val="00BD05FD"/>
    <w:rsid w:val="00BD2416"/>
    <w:rsid w:val="00BD270A"/>
    <w:rsid w:val="00BD2DD5"/>
    <w:rsid w:val="00BD3383"/>
    <w:rsid w:val="00BE087A"/>
    <w:rsid w:val="00BE20C7"/>
    <w:rsid w:val="00BE28AA"/>
    <w:rsid w:val="00BE31BD"/>
    <w:rsid w:val="00BE76BA"/>
    <w:rsid w:val="00BF0C05"/>
    <w:rsid w:val="00BF1737"/>
    <w:rsid w:val="00BF628B"/>
    <w:rsid w:val="00C039A0"/>
    <w:rsid w:val="00C06875"/>
    <w:rsid w:val="00C0732D"/>
    <w:rsid w:val="00C07671"/>
    <w:rsid w:val="00C101D1"/>
    <w:rsid w:val="00C11C32"/>
    <w:rsid w:val="00C13B75"/>
    <w:rsid w:val="00C14D76"/>
    <w:rsid w:val="00C1666C"/>
    <w:rsid w:val="00C23021"/>
    <w:rsid w:val="00C23FC4"/>
    <w:rsid w:val="00C24411"/>
    <w:rsid w:val="00C2776A"/>
    <w:rsid w:val="00C30FF4"/>
    <w:rsid w:val="00C33EC5"/>
    <w:rsid w:val="00C36395"/>
    <w:rsid w:val="00C36E70"/>
    <w:rsid w:val="00C37287"/>
    <w:rsid w:val="00C374AD"/>
    <w:rsid w:val="00C4181C"/>
    <w:rsid w:val="00C4389A"/>
    <w:rsid w:val="00C43A83"/>
    <w:rsid w:val="00C43CCA"/>
    <w:rsid w:val="00C451E2"/>
    <w:rsid w:val="00C465BC"/>
    <w:rsid w:val="00C46624"/>
    <w:rsid w:val="00C4776A"/>
    <w:rsid w:val="00C50638"/>
    <w:rsid w:val="00C564F7"/>
    <w:rsid w:val="00C57EB0"/>
    <w:rsid w:val="00C626AA"/>
    <w:rsid w:val="00C736F4"/>
    <w:rsid w:val="00C75FF6"/>
    <w:rsid w:val="00C77A16"/>
    <w:rsid w:val="00C81059"/>
    <w:rsid w:val="00C8121A"/>
    <w:rsid w:val="00C82840"/>
    <w:rsid w:val="00C8381D"/>
    <w:rsid w:val="00C84BDA"/>
    <w:rsid w:val="00C917EC"/>
    <w:rsid w:val="00C924C3"/>
    <w:rsid w:val="00C933D8"/>
    <w:rsid w:val="00C93AEE"/>
    <w:rsid w:val="00C95C1E"/>
    <w:rsid w:val="00C969C2"/>
    <w:rsid w:val="00C9706B"/>
    <w:rsid w:val="00C97965"/>
    <w:rsid w:val="00C97F15"/>
    <w:rsid w:val="00CA286F"/>
    <w:rsid w:val="00CB1258"/>
    <w:rsid w:val="00CB1F2B"/>
    <w:rsid w:val="00CB277A"/>
    <w:rsid w:val="00CB46FD"/>
    <w:rsid w:val="00CB4A45"/>
    <w:rsid w:val="00CC1A5E"/>
    <w:rsid w:val="00CC231D"/>
    <w:rsid w:val="00CC2531"/>
    <w:rsid w:val="00CC792E"/>
    <w:rsid w:val="00CD4AC9"/>
    <w:rsid w:val="00CD518A"/>
    <w:rsid w:val="00CE061D"/>
    <w:rsid w:val="00CE1609"/>
    <w:rsid w:val="00CE469C"/>
    <w:rsid w:val="00CE53C3"/>
    <w:rsid w:val="00CE5921"/>
    <w:rsid w:val="00CE5B8D"/>
    <w:rsid w:val="00CE5F39"/>
    <w:rsid w:val="00CF017D"/>
    <w:rsid w:val="00CF0534"/>
    <w:rsid w:val="00CF1800"/>
    <w:rsid w:val="00CF272F"/>
    <w:rsid w:val="00CF2CD7"/>
    <w:rsid w:val="00CF5C7B"/>
    <w:rsid w:val="00CF64E1"/>
    <w:rsid w:val="00D00C54"/>
    <w:rsid w:val="00D02268"/>
    <w:rsid w:val="00D040A1"/>
    <w:rsid w:val="00D0566D"/>
    <w:rsid w:val="00D0685A"/>
    <w:rsid w:val="00D06F30"/>
    <w:rsid w:val="00D075F4"/>
    <w:rsid w:val="00D076A9"/>
    <w:rsid w:val="00D10486"/>
    <w:rsid w:val="00D10741"/>
    <w:rsid w:val="00D14F6A"/>
    <w:rsid w:val="00D16866"/>
    <w:rsid w:val="00D16FFE"/>
    <w:rsid w:val="00D218AF"/>
    <w:rsid w:val="00D22ED6"/>
    <w:rsid w:val="00D24625"/>
    <w:rsid w:val="00D252FA"/>
    <w:rsid w:val="00D25F36"/>
    <w:rsid w:val="00D3252C"/>
    <w:rsid w:val="00D34438"/>
    <w:rsid w:val="00D35236"/>
    <w:rsid w:val="00D35ACE"/>
    <w:rsid w:val="00D363E3"/>
    <w:rsid w:val="00D36B84"/>
    <w:rsid w:val="00D44234"/>
    <w:rsid w:val="00D45106"/>
    <w:rsid w:val="00D45398"/>
    <w:rsid w:val="00D45AF3"/>
    <w:rsid w:val="00D466B5"/>
    <w:rsid w:val="00D46D4E"/>
    <w:rsid w:val="00D47F6C"/>
    <w:rsid w:val="00D516B0"/>
    <w:rsid w:val="00D51CA6"/>
    <w:rsid w:val="00D52088"/>
    <w:rsid w:val="00D53775"/>
    <w:rsid w:val="00D57B3D"/>
    <w:rsid w:val="00D605E1"/>
    <w:rsid w:val="00D6548F"/>
    <w:rsid w:val="00D65872"/>
    <w:rsid w:val="00D6650A"/>
    <w:rsid w:val="00D70488"/>
    <w:rsid w:val="00D709B4"/>
    <w:rsid w:val="00D77684"/>
    <w:rsid w:val="00D776A3"/>
    <w:rsid w:val="00D83703"/>
    <w:rsid w:val="00D84D9C"/>
    <w:rsid w:val="00D85CBA"/>
    <w:rsid w:val="00D87CD9"/>
    <w:rsid w:val="00D9039E"/>
    <w:rsid w:val="00D95294"/>
    <w:rsid w:val="00DA1005"/>
    <w:rsid w:val="00DA275E"/>
    <w:rsid w:val="00DA4394"/>
    <w:rsid w:val="00DB7A76"/>
    <w:rsid w:val="00DC3740"/>
    <w:rsid w:val="00DC3E9E"/>
    <w:rsid w:val="00DC47A0"/>
    <w:rsid w:val="00DC4ACC"/>
    <w:rsid w:val="00DC4D66"/>
    <w:rsid w:val="00DC578E"/>
    <w:rsid w:val="00DC6044"/>
    <w:rsid w:val="00DD0A27"/>
    <w:rsid w:val="00DD1744"/>
    <w:rsid w:val="00DD3FB0"/>
    <w:rsid w:val="00DD6C2D"/>
    <w:rsid w:val="00DE0DB3"/>
    <w:rsid w:val="00DE53A0"/>
    <w:rsid w:val="00DF1A37"/>
    <w:rsid w:val="00DF43BB"/>
    <w:rsid w:val="00DF69A8"/>
    <w:rsid w:val="00DF7DE6"/>
    <w:rsid w:val="00E00790"/>
    <w:rsid w:val="00E008CA"/>
    <w:rsid w:val="00E03F52"/>
    <w:rsid w:val="00E04FA1"/>
    <w:rsid w:val="00E05097"/>
    <w:rsid w:val="00E05FE6"/>
    <w:rsid w:val="00E079FA"/>
    <w:rsid w:val="00E101C6"/>
    <w:rsid w:val="00E104B1"/>
    <w:rsid w:val="00E14823"/>
    <w:rsid w:val="00E20514"/>
    <w:rsid w:val="00E2133B"/>
    <w:rsid w:val="00E2541D"/>
    <w:rsid w:val="00E26E10"/>
    <w:rsid w:val="00E326E1"/>
    <w:rsid w:val="00E326E6"/>
    <w:rsid w:val="00E32DEB"/>
    <w:rsid w:val="00E404C1"/>
    <w:rsid w:val="00E453A7"/>
    <w:rsid w:val="00E45C8E"/>
    <w:rsid w:val="00E478A0"/>
    <w:rsid w:val="00E50662"/>
    <w:rsid w:val="00E5329C"/>
    <w:rsid w:val="00E53576"/>
    <w:rsid w:val="00E55194"/>
    <w:rsid w:val="00E57A9A"/>
    <w:rsid w:val="00E63332"/>
    <w:rsid w:val="00E63519"/>
    <w:rsid w:val="00E66E40"/>
    <w:rsid w:val="00E72BB7"/>
    <w:rsid w:val="00E73808"/>
    <w:rsid w:val="00E7521F"/>
    <w:rsid w:val="00E766AB"/>
    <w:rsid w:val="00E80750"/>
    <w:rsid w:val="00E82267"/>
    <w:rsid w:val="00E8364B"/>
    <w:rsid w:val="00E86227"/>
    <w:rsid w:val="00E86618"/>
    <w:rsid w:val="00E878AD"/>
    <w:rsid w:val="00E87BC9"/>
    <w:rsid w:val="00E918D6"/>
    <w:rsid w:val="00E93851"/>
    <w:rsid w:val="00E94B28"/>
    <w:rsid w:val="00E973E5"/>
    <w:rsid w:val="00E97A42"/>
    <w:rsid w:val="00EA01E5"/>
    <w:rsid w:val="00EA29AA"/>
    <w:rsid w:val="00EA2B54"/>
    <w:rsid w:val="00EA3FEC"/>
    <w:rsid w:val="00EA6B20"/>
    <w:rsid w:val="00EA711F"/>
    <w:rsid w:val="00EB0794"/>
    <w:rsid w:val="00EB31CD"/>
    <w:rsid w:val="00EB7D15"/>
    <w:rsid w:val="00EC121E"/>
    <w:rsid w:val="00EC15CE"/>
    <w:rsid w:val="00EC1704"/>
    <w:rsid w:val="00EC5C80"/>
    <w:rsid w:val="00ED3797"/>
    <w:rsid w:val="00ED45BC"/>
    <w:rsid w:val="00ED5B3E"/>
    <w:rsid w:val="00ED69E4"/>
    <w:rsid w:val="00EE39E6"/>
    <w:rsid w:val="00EE6B71"/>
    <w:rsid w:val="00EE730D"/>
    <w:rsid w:val="00EF0375"/>
    <w:rsid w:val="00EF1833"/>
    <w:rsid w:val="00EF2818"/>
    <w:rsid w:val="00EF399B"/>
    <w:rsid w:val="00F03B05"/>
    <w:rsid w:val="00F11DDE"/>
    <w:rsid w:val="00F15D11"/>
    <w:rsid w:val="00F16478"/>
    <w:rsid w:val="00F177BE"/>
    <w:rsid w:val="00F208CA"/>
    <w:rsid w:val="00F21D9A"/>
    <w:rsid w:val="00F2432C"/>
    <w:rsid w:val="00F25ED7"/>
    <w:rsid w:val="00F2610D"/>
    <w:rsid w:val="00F277B0"/>
    <w:rsid w:val="00F27E12"/>
    <w:rsid w:val="00F30AB0"/>
    <w:rsid w:val="00F30AE3"/>
    <w:rsid w:val="00F323A2"/>
    <w:rsid w:val="00F43A23"/>
    <w:rsid w:val="00F43EA9"/>
    <w:rsid w:val="00F445EE"/>
    <w:rsid w:val="00F46ACD"/>
    <w:rsid w:val="00F501E4"/>
    <w:rsid w:val="00F51156"/>
    <w:rsid w:val="00F5125D"/>
    <w:rsid w:val="00F527F6"/>
    <w:rsid w:val="00F56473"/>
    <w:rsid w:val="00F56BF9"/>
    <w:rsid w:val="00F650C7"/>
    <w:rsid w:val="00F674D5"/>
    <w:rsid w:val="00F67D5C"/>
    <w:rsid w:val="00F72433"/>
    <w:rsid w:val="00F724C1"/>
    <w:rsid w:val="00F73E59"/>
    <w:rsid w:val="00F76513"/>
    <w:rsid w:val="00F765F2"/>
    <w:rsid w:val="00F81317"/>
    <w:rsid w:val="00F833B4"/>
    <w:rsid w:val="00F86997"/>
    <w:rsid w:val="00F86E5C"/>
    <w:rsid w:val="00F90F39"/>
    <w:rsid w:val="00F91CA7"/>
    <w:rsid w:val="00F9685E"/>
    <w:rsid w:val="00FA07A0"/>
    <w:rsid w:val="00FA3656"/>
    <w:rsid w:val="00FA5817"/>
    <w:rsid w:val="00FB2104"/>
    <w:rsid w:val="00FB3AD4"/>
    <w:rsid w:val="00FB5F2D"/>
    <w:rsid w:val="00FB6533"/>
    <w:rsid w:val="00FB7DD1"/>
    <w:rsid w:val="00FC3605"/>
    <w:rsid w:val="00FC50AF"/>
    <w:rsid w:val="00FC5974"/>
    <w:rsid w:val="00FC675D"/>
    <w:rsid w:val="00FC70F0"/>
    <w:rsid w:val="00FD191E"/>
    <w:rsid w:val="00FD56A8"/>
    <w:rsid w:val="00FD5B65"/>
    <w:rsid w:val="00FD6EF8"/>
    <w:rsid w:val="00FE07DC"/>
    <w:rsid w:val="00FE388C"/>
    <w:rsid w:val="00FE3F22"/>
    <w:rsid w:val="00FE4259"/>
    <w:rsid w:val="00FE7648"/>
    <w:rsid w:val="00FF41D4"/>
    <w:rsid w:val="00FF7BFD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A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locked/>
    <w:rsid w:val="00BF1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E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90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2D76"/>
    <w:rPr>
      <w:rFonts w:cs="Times New Roman"/>
    </w:rPr>
  </w:style>
  <w:style w:type="paragraph" w:styleId="a5">
    <w:name w:val="footer"/>
    <w:basedOn w:val="a"/>
    <w:link w:val="a6"/>
    <w:uiPriority w:val="99"/>
    <w:rsid w:val="0090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2D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D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319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9D31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319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9D319B"/>
    <w:rPr>
      <w:rFonts w:cs="Times New Roman"/>
      <w:vertAlign w:val="superscript"/>
    </w:rPr>
  </w:style>
  <w:style w:type="paragraph" w:customStyle="1" w:styleId="CharChar8">
    <w:name w:val="Char Char8"/>
    <w:basedOn w:val="a"/>
    <w:uiPriority w:val="99"/>
    <w:rsid w:val="009D319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c">
    <w:name w:val="Hyperlink"/>
    <w:basedOn w:val="a0"/>
    <w:uiPriority w:val="99"/>
    <w:rsid w:val="00B17AB1"/>
    <w:rPr>
      <w:rFonts w:cs="Times New Roman"/>
      <w:color w:val="0563C1"/>
      <w:u w:val="single"/>
    </w:rPr>
  </w:style>
  <w:style w:type="paragraph" w:styleId="ad">
    <w:name w:val="List Paragraph"/>
    <w:basedOn w:val="a"/>
    <w:uiPriority w:val="99"/>
    <w:qFormat/>
    <w:rsid w:val="004567B3"/>
    <w:pPr>
      <w:ind w:left="720"/>
      <w:contextualSpacing/>
    </w:pPr>
  </w:style>
  <w:style w:type="character" w:styleId="ae">
    <w:name w:val="Strong"/>
    <w:basedOn w:val="a0"/>
    <w:uiPriority w:val="99"/>
    <w:qFormat/>
    <w:locked/>
    <w:rsid w:val="00581481"/>
    <w:rPr>
      <w:rFonts w:cs="Times New Roman"/>
      <w:b/>
    </w:rPr>
  </w:style>
  <w:style w:type="paragraph" w:customStyle="1" w:styleId="af">
    <w:name w:val="???????"/>
    <w:uiPriority w:val="99"/>
    <w:rsid w:val="00581481"/>
    <w:pPr>
      <w:widowControl w:val="0"/>
      <w:autoSpaceDE w:val="0"/>
      <w:autoSpaceDN w:val="0"/>
    </w:pPr>
    <w:rPr>
      <w:rFonts w:ascii="NTTimes/Cyrillic" w:eastAsia="Times New Roman" w:hAnsi="NTTimes/Cyrillic"/>
      <w:sz w:val="20"/>
      <w:szCs w:val="20"/>
      <w:lang w:val="ru-RU" w:eastAsia="ru-RU"/>
    </w:rPr>
  </w:style>
  <w:style w:type="paragraph" w:styleId="af0">
    <w:name w:val="Normal (Web)"/>
    <w:basedOn w:val="a"/>
    <w:uiPriority w:val="99"/>
    <w:semiHidden/>
    <w:rsid w:val="003D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B211AA"/>
    <w:rPr>
      <w:color w:val="808080"/>
    </w:rPr>
  </w:style>
  <w:style w:type="table" w:styleId="af2">
    <w:name w:val="Table Grid"/>
    <w:basedOn w:val="a1"/>
    <w:uiPriority w:val="59"/>
    <w:locked/>
    <w:rsid w:val="000461F3"/>
    <w:rPr>
      <w:rFonts w:ascii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630D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30D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30DBA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30D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30DBA"/>
    <w:rPr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0A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9"/>
    <w:qFormat/>
    <w:locked/>
    <w:rsid w:val="00BF17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ED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90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2D76"/>
    <w:rPr>
      <w:rFonts w:cs="Times New Roman"/>
    </w:rPr>
  </w:style>
  <w:style w:type="paragraph" w:styleId="a5">
    <w:name w:val="footer"/>
    <w:basedOn w:val="a"/>
    <w:link w:val="a6"/>
    <w:uiPriority w:val="99"/>
    <w:rsid w:val="0090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2D7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D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319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9D31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9D319B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9D319B"/>
    <w:rPr>
      <w:rFonts w:cs="Times New Roman"/>
      <w:vertAlign w:val="superscript"/>
    </w:rPr>
  </w:style>
  <w:style w:type="paragraph" w:customStyle="1" w:styleId="CharChar8">
    <w:name w:val="Char Char8"/>
    <w:basedOn w:val="a"/>
    <w:uiPriority w:val="99"/>
    <w:rsid w:val="009D319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c">
    <w:name w:val="Hyperlink"/>
    <w:basedOn w:val="a0"/>
    <w:uiPriority w:val="99"/>
    <w:rsid w:val="00B17AB1"/>
    <w:rPr>
      <w:rFonts w:cs="Times New Roman"/>
      <w:color w:val="0563C1"/>
      <w:u w:val="single"/>
    </w:rPr>
  </w:style>
  <w:style w:type="paragraph" w:styleId="ad">
    <w:name w:val="List Paragraph"/>
    <w:basedOn w:val="a"/>
    <w:uiPriority w:val="99"/>
    <w:qFormat/>
    <w:rsid w:val="004567B3"/>
    <w:pPr>
      <w:ind w:left="720"/>
      <w:contextualSpacing/>
    </w:pPr>
  </w:style>
  <w:style w:type="character" w:styleId="ae">
    <w:name w:val="Strong"/>
    <w:basedOn w:val="a0"/>
    <w:uiPriority w:val="99"/>
    <w:qFormat/>
    <w:locked/>
    <w:rsid w:val="00581481"/>
    <w:rPr>
      <w:rFonts w:cs="Times New Roman"/>
      <w:b/>
    </w:rPr>
  </w:style>
  <w:style w:type="paragraph" w:customStyle="1" w:styleId="af">
    <w:name w:val="???????"/>
    <w:uiPriority w:val="99"/>
    <w:rsid w:val="00581481"/>
    <w:pPr>
      <w:widowControl w:val="0"/>
      <w:autoSpaceDE w:val="0"/>
      <w:autoSpaceDN w:val="0"/>
    </w:pPr>
    <w:rPr>
      <w:rFonts w:ascii="NTTimes/Cyrillic" w:eastAsia="Times New Roman" w:hAnsi="NTTimes/Cyrillic"/>
      <w:sz w:val="20"/>
      <w:szCs w:val="20"/>
      <w:lang w:val="ru-RU" w:eastAsia="ru-RU"/>
    </w:rPr>
  </w:style>
  <w:style w:type="paragraph" w:styleId="af0">
    <w:name w:val="Normal (Web)"/>
    <w:basedOn w:val="a"/>
    <w:uiPriority w:val="99"/>
    <w:semiHidden/>
    <w:rsid w:val="003D5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B211AA"/>
    <w:rPr>
      <w:color w:val="808080"/>
    </w:rPr>
  </w:style>
  <w:style w:type="table" w:styleId="af2">
    <w:name w:val="Table Grid"/>
    <w:basedOn w:val="a1"/>
    <w:uiPriority w:val="59"/>
    <w:locked/>
    <w:rsid w:val="000461F3"/>
    <w:rPr>
      <w:rFonts w:ascii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630DB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30DB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30DBA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30DB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30DBA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1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1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ims.hse.ru/rfge/kord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fige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http://iims.hse.ru/rfge/questio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ims.hse.ru/rfge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29F3-C29A-4A81-AA60-F03AD31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и базе данных «Российские предприятия в глобальной экономике» (RUFIGE)</vt:lpstr>
    </vt:vector>
  </TitlesOfParts>
  <Company>Reanimator Extreme Edition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и базе данных «Российские предприятия в глобальной экономике» (RUFIGE)</dc:title>
  <dc:creator>Ксения Гончар</dc:creator>
  <cp:lastModifiedBy>1</cp:lastModifiedBy>
  <cp:revision>2</cp:revision>
  <cp:lastPrinted>2015-03-31T11:25:00Z</cp:lastPrinted>
  <dcterms:created xsi:type="dcterms:W3CDTF">2015-04-20T11:18:00Z</dcterms:created>
  <dcterms:modified xsi:type="dcterms:W3CDTF">2015-04-20T11:18:00Z</dcterms:modified>
</cp:coreProperties>
</file>